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04991" w14:textId="77777777" w:rsidR="004271E5" w:rsidRPr="008506D7" w:rsidRDefault="004271E5" w:rsidP="002305A6">
      <w:pPr>
        <w:spacing w:line="276" w:lineRule="auto"/>
        <w:jc w:val="center"/>
        <w:rPr>
          <w:rFonts w:ascii="Times New Roman" w:hAnsi="Times New Roman"/>
          <w:b/>
          <w:sz w:val="24"/>
          <w:szCs w:val="24"/>
          <w:lang w:val="sq-AL"/>
        </w:rPr>
      </w:pPr>
      <w:r w:rsidRPr="008506D7">
        <w:rPr>
          <w:rFonts w:ascii="Times New Roman" w:hAnsi="Times New Roman"/>
          <w:b/>
          <w:sz w:val="24"/>
          <w:szCs w:val="24"/>
          <w:lang w:val="sq-AL"/>
        </w:rPr>
        <w:t>RELACION</w:t>
      </w:r>
    </w:p>
    <w:p w14:paraId="7B931192" w14:textId="77777777" w:rsidR="00B34645" w:rsidRPr="00FB5CE3" w:rsidRDefault="00B34645" w:rsidP="002305A6">
      <w:pPr>
        <w:pStyle w:val="NormalWeb"/>
        <w:spacing w:before="0" w:line="276" w:lineRule="auto"/>
        <w:jc w:val="center"/>
        <w:outlineLvl w:val="0"/>
        <w:rPr>
          <w:b/>
        </w:rPr>
      </w:pPr>
      <w:r w:rsidRPr="00FB5CE3">
        <w:rPr>
          <w:b/>
        </w:rPr>
        <w:t>PËR</w:t>
      </w:r>
    </w:p>
    <w:p w14:paraId="5415FC55" w14:textId="77777777" w:rsidR="00B34645" w:rsidRDefault="00B34645" w:rsidP="002305A6">
      <w:pPr>
        <w:pStyle w:val="NormalWeb"/>
        <w:spacing w:before="240" w:beforeAutospacing="0" w:after="0" w:afterAutospacing="0" w:line="276" w:lineRule="auto"/>
        <w:jc w:val="center"/>
        <w:rPr>
          <w:b/>
        </w:rPr>
      </w:pPr>
      <w:r>
        <w:rPr>
          <w:b/>
        </w:rPr>
        <w:t xml:space="preserve">DISA SHTESA DHE NDRYSHIME NË LIGJIN NR 9636, DATË 6.11.2006 </w:t>
      </w:r>
    </w:p>
    <w:p w14:paraId="6A7E311A" w14:textId="77777777" w:rsidR="00B34645" w:rsidRPr="00FB5CE3" w:rsidRDefault="00B34645" w:rsidP="002305A6">
      <w:pPr>
        <w:pStyle w:val="NormalWeb"/>
        <w:spacing w:before="240" w:beforeAutospacing="0" w:after="0" w:afterAutospacing="0" w:line="276" w:lineRule="auto"/>
        <w:jc w:val="center"/>
        <w:rPr>
          <w:b/>
        </w:rPr>
      </w:pPr>
      <w:r>
        <w:rPr>
          <w:b/>
        </w:rPr>
        <w:t xml:space="preserve">“PËR MBROJTJEN E SHËNDETIT NGA PRODUKTET E DUHANIT”, TË NDRYSHUAR  </w:t>
      </w:r>
    </w:p>
    <w:p w14:paraId="062EA5B0" w14:textId="77777777" w:rsidR="004B2DAD" w:rsidRPr="008506D7" w:rsidRDefault="004B2DAD" w:rsidP="002305A6">
      <w:pPr>
        <w:spacing w:line="276" w:lineRule="auto"/>
        <w:jc w:val="center"/>
        <w:rPr>
          <w:rFonts w:ascii="Times New Roman" w:hAnsi="Times New Roman"/>
          <w:b/>
          <w:sz w:val="24"/>
          <w:szCs w:val="24"/>
          <w:lang w:val="sq-AL"/>
        </w:rPr>
      </w:pPr>
    </w:p>
    <w:p w14:paraId="4697125A" w14:textId="77777777" w:rsidR="00B3645C" w:rsidRPr="008506D7" w:rsidRDefault="00B3645C" w:rsidP="002305A6">
      <w:pPr>
        <w:spacing w:line="276" w:lineRule="auto"/>
        <w:rPr>
          <w:rFonts w:ascii="Times New Roman" w:hAnsi="Times New Roman"/>
          <w:b/>
          <w:sz w:val="24"/>
          <w:szCs w:val="24"/>
          <w:u w:val="single"/>
          <w:lang w:val="sq-AL"/>
        </w:rPr>
      </w:pPr>
    </w:p>
    <w:p w14:paraId="2CA7D020" w14:textId="77777777" w:rsidR="004271E5" w:rsidRPr="008506D7" w:rsidRDefault="004271E5" w:rsidP="002305A6">
      <w:pPr>
        <w:numPr>
          <w:ilvl w:val="0"/>
          <w:numId w:val="1"/>
        </w:numPr>
        <w:overflowPunct/>
        <w:autoSpaceDE/>
        <w:autoSpaceDN/>
        <w:adjustRightInd/>
        <w:spacing w:line="276" w:lineRule="auto"/>
        <w:ind w:left="426" w:hanging="426"/>
        <w:jc w:val="both"/>
        <w:textAlignment w:val="auto"/>
        <w:rPr>
          <w:rFonts w:ascii="Times New Roman" w:hAnsi="Times New Roman"/>
          <w:b/>
          <w:sz w:val="24"/>
          <w:szCs w:val="24"/>
          <w:lang w:val="sq-AL"/>
        </w:rPr>
      </w:pPr>
      <w:r w:rsidRPr="008506D7">
        <w:rPr>
          <w:rFonts w:ascii="Times New Roman" w:hAnsi="Times New Roman"/>
          <w:b/>
          <w:sz w:val="24"/>
          <w:szCs w:val="24"/>
          <w:lang w:val="sq-AL"/>
        </w:rPr>
        <w:t xml:space="preserve">QËLLIMI I PROJEKTAKTIT DHE OBJEKTIVAT QË SYNOHEN TË ARRIHEN </w:t>
      </w:r>
    </w:p>
    <w:p w14:paraId="3CE835C4" w14:textId="77777777" w:rsidR="009138EF" w:rsidRPr="008506D7" w:rsidRDefault="009138EF" w:rsidP="002305A6">
      <w:pPr>
        <w:overflowPunct/>
        <w:autoSpaceDE/>
        <w:autoSpaceDN/>
        <w:adjustRightInd/>
        <w:spacing w:line="276" w:lineRule="auto"/>
        <w:ind w:left="426"/>
        <w:jc w:val="both"/>
        <w:textAlignment w:val="auto"/>
        <w:rPr>
          <w:rFonts w:ascii="Times New Roman" w:hAnsi="Times New Roman"/>
          <w:b/>
          <w:sz w:val="24"/>
          <w:szCs w:val="24"/>
          <w:lang w:val="sq-AL"/>
        </w:rPr>
      </w:pPr>
    </w:p>
    <w:p w14:paraId="33636763" w14:textId="77777777" w:rsidR="00610E0B" w:rsidRDefault="0012473D" w:rsidP="002305A6">
      <w:pPr>
        <w:pStyle w:val="Default"/>
        <w:spacing w:line="276" w:lineRule="auto"/>
        <w:jc w:val="both"/>
        <w:rPr>
          <w:lang w:val="sq-AL"/>
        </w:rPr>
      </w:pPr>
      <w:r w:rsidRPr="008506D7">
        <w:rPr>
          <w:lang w:val="sq-AL"/>
        </w:rPr>
        <w:t>Ky projekt</w:t>
      </w:r>
      <w:r w:rsidR="00F3566A" w:rsidRPr="008506D7">
        <w:rPr>
          <w:lang w:val="sq-AL"/>
        </w:rPr>
        <w:t>ligj</w:t>
      </w:r>
      <w:r w:rsidR="00692168" w:rsidRPr="008506D7">
        <w:rPr>
          <w:lang w:val="sq-AL"/>
        </w:rPr>
        <w:t xml:space="preserve"> </w:t>
      </w:r>
      <w:r w:rsidR="00144A94" w:rsidRPr="008506D7">
        <w:rPr>
          <w:lang w:val="sq-AL"/>
        </w:rPr>
        <w:t>ë</w:t>
      </w:r>
      <w:r w:rsidR="00692168" w:rsidRPr="008506D7">
        <w:rPr>
          <w:lang w:val="sq-AL"/>
        </w:rPr>
        <w:t>sht</w:t>
      </w:r>
      <w:r w:rsidR="00144A94" w:rsidRPr="008506D7">
        <w:rPr>
          <w:lang w:val="sq-AL"/>
        </w:rPr>
        <w:t>ë</w:t>
      </w:r>
      <w:r w:rsidR="005978E7" w:rsidRPr="008506D7">
        <w:rPr>
          <w:lang w:val="sq-AL"/>
        </w:rPr>
        <w:t xml:space="preserve"> hartuar nga Ministri</w:t>
      </w:r>
      <w:r w:rsidR="00692168" w:rsidRPr="008506D7">
        <w:rPr>
          <w:lang w:val="sq-AL"/>
        </w:rPr>
        <w:t>a</w:t>
      </w:r>
      <w:r w:rsidR="00643571" w:rsidRPr="008506D7">
        <w:rPr>
          <w:lang w:val="sq-AL"/>
        </w:rPr>
        <w:t xml:space="preserve"> e </w:t>
      </w:r>
      <w:r w:rsidR="001B4D2F" w:rsidRPr="008506D7">
        <w:rPr>
          <w:lang w:val="sq-AL"/>
        </w:rPr>
        <w:t>Sh</w:t>
      </w:r>
      <w:r w:rsidR="008506D7">
        <w:rPr>
          <w:lang w:val="sq-AL"/>
        </w:rPr>
        <w:t>ë</w:t>
      </w:r>
      <w:r w:rsidR="001B4D2F" w:rsidRPr="008506D7">
        <w:rPr>
          <w:lang w:val="sq-AL"/>
        </w:rPr>
        <w:t>ndet</w:t>
      </w:r>
      <w:r w:rsidR="008506D7">
        <w:rPr>
          <w:lang w:val="sq-AL"/>
        </w:rPr>
        <w:t>ë</w:t>
      </w:r>
      <w:r w:rsidR="001B4D2F" w:rsidRPr="008506D7">
        <w:rPr>
          <w:lang w:val="sq-AL"/>
        </w:rPr>
        <w:t>sis</w:t>
      </w:r>
      <w:r w:rsidR="008506D7">
        <w:rPr>
          <w:lang w:val="sq-AL"/>
        </w:rPr>
        <w:t>ë</w:t>
      </w:r>
      <w:r w:rsidR="001B4D2F" w:rsidRPr="008506D7">
        <w:rPr>
          <w:lang w:val="sq-AL"/>
        </w:rPr>
        <w:t xml:space="preserve"> dhe Mbrojtjes Sociale,</w:t>
      </w:r>
      <w:r w:rsidR="00AC0DCE" w:rsidRPr="008506D7">
        <w:rPr>
          <w:lang w:val="sq-AL"/>
        </w:rPr>
        <w:t xml:space="preserve"> q</w:t>
      </w:r>
      <w:r w:rsidR="008506D7">
        <w:rPr>
          <w:lang w:val="sq-AL"/>
        </w:rPr>
        <w:t>ë</w:t>
      </w:r>
      <w:r w:rsidR="00AC0DCE" w:rsidRPr="008506D7">
        <w:rPr>
          <w:lang w:val="sq-AL"/>
        </w:rPr>
        <w:t>llimi i k</w:t>
      </w:r>
      <w:r w:rsidR="008506D7">
        <w:rPr>
          <w:lang w:val="sq-AL"/>
        </w:rPr>
        <w:t>ë</w:t>
      </w:r>
      <w:r w:rsidR="00AC0DCE" w:rsidRPr="008506D7">
        <w:rPr>
          <w:lang w:val="sq-AL"/>
        </w:rPr>
        <w:t xml:space="preserve">tij projektligji </w:t>
      </w:r>
      <w:r w:rsidR="008506D7">
        <w:rPr>
          <w:lang w:val="sq-AL"/>
        </w:rPr>
        <w:t>ë</w:t>
      </w:r>
      <w:r w:rsidR="00AC0DCE" w:rsidRPr="008506D7">
        <w:rPr>
          <w:lang w:val="sq-AL"/>
        </w:rPr>
        <w:t>sht</w:t>
      </w:r>
      <w:r w:rsidR="008506D7">
        <w:rPr>
          <w:lang w:val="sq-AL"/>
        </w:rPr>
        <w:t>ë</w:t>
      </w:r>
      <w:r w:rsidR="00610E0B">
        <w:rPr>
          <w:lang w:val="sq-AL"/>
        </w:rPr>
        <w:t xml:space="preserve"> mbrojtja e sh</w:t>
      </w:r>
      <w:r w:rsidR="002D0701" w:rsidRPr="00563953">
        <w:rPr>
          <w:lang w:val="sq-AL"/>
        </w:rPr>
        <w:t>ë</w:t>
      </w:r>
      <w:r w:rsidR="00610E0B">
        <w:rPr>
          <w:lang w:val="sq-AL"/>
        </w:rPr>
        <w:t xml:space="preserve">ndetit nga produktet e duhanit dhe </w:t>
      </w:r>
      <w:r w:rsidR="00643571" w:rsidRPr="008506D7">
        <w:rPr>
          <w:lang w:val="sq-AL"/>
        </w:rPr>
        <w:t xml:space="preserve"> </w:t>
      </w:r>
      <w:r w:rsidR="00610E0B">
        <w:rPr>
          <w:lang w:val="sq-AL"/>
        </w:rPr>
        <w:t>rritja e monitorimit  t</w:t>
      </w:r>
      <w:r w:rsidR="00FA4C6C">
        <w:rPr>
          <w:lang w:val="sq-AL"/>
        </w:rPr>
        <w:t>ë</w:t>
      </w:r>
      <w:r w:rsidR="00610E0B">
        <w:rPr>
          <w:lang w:val="sq-AL"/>
        </w:rPr>
        <w:t xml:space="preserve"> duhanpirjes  n</w:t>
      </w:r>
      <w:r w:rsidR="00FA4C6C">
        <w:rPr>
          <w:lang w:val="sq-AL"/>
        </w:rPr>
        <w:t>ë</w:t>
      </w:r>
      <w:r w:rsidR="00610E0B">
        <w:rPr>
          <w:lang w:val="sq-AL"/>
        </w:rPr>
        <w:t xml:space="preserve"> Republik</w:t>
      </w:r>
      <w:r w:rsidR="00FA4C6C">
        <w:rPr>
          <w:lang w:val="sq-AL"/>
        </w:rPr>
        <w:t>ë</w:t>
      </w:r>
      <w:r w:rsidR="00610E0B">
        <w:rPr>
          <w:lang w:val="sq-AL"/>
        </w:rPr>
        <w:t>n e Shqip</w:t>
      </w:r>
      <w:r w:rsidR="00FA4C6C">
        <w:rPr>
          <w:lang w:val="sq-AL"/>
        </w:rPr>
        <w:t>ë</w:t>
      </w:r>
      <w:r w:rsidR="00610E0B">
        <w:rPr>
          <w:lang w:val="sq-AL"/>
        </w:rPr>
        <w:t>ris</w:t>
      </w:r>
      <w:r w:rsidR="00FA4C6C">
        <w:rPr>
          <w:lang w:val="sq-AL"/>
        </w:rPr>
        <w:t>ë</w:t>
      </w:r>
      <w:r w:rsidR="00610E0B">
        <w:rPr>
          <w:lang w:val="sq-AL"/>
        </w:rPr>
        <w:t>.</w:t>
      </w:r>
    </w:p>
    <w:p w14:paraId="078209E0" w14:textId="77777777" w:rsidR="00ED2BE0" w:rsidRPr="008506D7" w:rsidRDefault="00610E0B" w:rsidP="002305A6">
      <w:pPr>
        <w:pStyle w:val="Default"/>
        <w:spacing w:line="276" w:lineRule="auto"/>
        <w:jc w:val="both"/>
        <w:rPr>
          <w:lang w:val="sq-AL"/>
        </w:rPr>
      </w:pPr>
      <w:r w:rsidRPr="008506D7">
        <w:rPr>
          <w:lang w:val="sq-AL"/>
        </w:rPr>
        <w:t xml:space="preserve"> </w:t>
      </w:r>
    </w:p>
    <w:p w14:paraId="22C17FBD" w14:textId="77777777" w:rsidR="00691581" w:rsidRPr="001E236D" w:rsidRDefault="001E236D" w:rsidP="002305A6">
      <w:pPr>
        <w:pStyle w:val="Default"/>
        <w:spacing w:line="276" w:lineRule="auto"/>
        <w:jc w:val="both"/>
        <w:rPr>
          <w:lang w:val="sq-AL"/>
        </w:rPr>
      </w:pPr>
      <w:r w:rsidRPr="001E236D">
        <w:rPr>
          <w:lang w:val="sq-AL"/>
        </w:rPr>
        <w:t>Të sigurojë mbrojtjen e shëndetit të popullatës nga produktet e duhanit</w:t>
      </w:r>
      <w:r w:rsidRPr="00D43841">
        <w:rPr>
          <w:sz w:val="20"/>
          <w:szCs w:val="20"/>
          <w:lang w:val="sq-AL"/>
        </w:rPr>
        <w:t xml:space="preserve"> </w:t>
      </w:r>
      <w:r>
        <w:rPr>
          <w:sz w:val="20"/>
          <w:szCs w:val="20"/>
          <w:lang w:val="sq-AL"/>
        </w:rPr>
        <w:t>.</w:t>
      </w:r>
      <w:r>
        <w:rPr>
          <w:lang w:val="sq-AL"/>
        </w:rPr>
        <w:t xml:space="preserve">Te forcohet </w:t>
      </w:r>
      <w:r w:rsidR="00691581" w:rsidRPr="00691581">
        <w:rPr>
          <w:lang w:val="sq-AL"/>
        </w:rPr>
        <w:t xml:space="preserve">roli monitorues </w:t>
      </w:r>
      <w:r>
        <w:rPr>
          <w:lang w:val="sq-AL"/>
        </w:rPr>
        <w:t>i</w:t>
      </w:r>
      <w:r w:rsidR="00691581" w:rsidRPr="00691581">
        <w:rPr>
          <w:lang w:val="sq-AL"/>
        </w:rPr>
        <w:t xml:space="preserve"> Inspektoratit  përgjegjës për Shëndetësinë, </w:t>
      </w:r>
      <w:r w:rsidR="00691581">
        <w:rPr>
          <w:lang w:val="sq-AL"/>
        </w:rPr>
        <w:t>n</w:t>
      </w:r>
      <w:r w:rsidR="00ED2BE0">
        <w:rPr>
          <w:lang w:val="sq-AL"/>
        </w:rPr>
        <w:t>ë</w:t>
      </w:r>
      <w:r w:rsidR="00691581">
        <w:rPr>
          <w:lang w:val="sq-AL"/>
        </w:rPr>
        <w:t xml:space="preserve"> lidhje me </w:t>
      </w:r>
      <w:r w:rsidR="00691581" w:rsidRPr="00691581">
        <w:rPr>
          <w:lang w:val="sq-AL"/>
        </w:rPr>
        <w:t xml:space="preserve"> zbatimin e ligjit për mbrojtjen e sh</w:t>
      </w:r>
      <w:r w:rsidR="00ED2BE0">
        <w:rPr>
          <w:lang w:val="sq-AL"/>
        </w:rPr>
        <w:t>ë</w:t>
      </w:r>
      <w:r w:rsidR="00691581" w:rsidRPr="00691581">
        <w:rPr>
          <w:lang w:val="sq-AL"/>
        </w:rPr>
        <w:t>ndetit nga duhani.</w:t>
      </w:r>
      <w:r w:rsidR="00691581" w:rsidRPr="00D43841">
        <w:rPr>
          <w:sz w:val="20"/>
          <w:szCs w:val="20"/>
          <w:lang w:val="sq-AL"/>
        </w:rPr>
        <w:t xml:space="preserve"> </w:t>
      </w:r>
    </w:p>
    <w:p w14:paraId="744E3353" w14:textId="77777777" w:rsidR="00691581" w:rsidRDefault="00691581" w:rsidP="002305A6">
      <w:pPr>
        <w:pStyle w:val="Default"/>
        <w:spacing w:line="276" w:lineRule="auto"/>
        <w:jc w:val="both"/>
        <w:rPr>
          <w:lang w:val="sq-AL"/>
        </w:rPr>
      </w:pPr>
    </w:p>
    <w:p w14:paraId="7713E3CC" w14:textId="77777777" w:rsidR="00D44D14" w:rsidRPr="008506D7" w:rsidRDefault="00D44D14" w:rsidP="002305A6">
      <w:pPr>
        <w:pStyle w:val="Default"/>
        <w:spacing w:line="276" w:lineRule="auto"/>
        <w:jc w:val="both"/>
        <w:rPr>
          <w:lang w:val="sq-AL"/>
        </w:rPr>
      </w:pPr>
    </w:p>
    <w:p w14:paraId="5116F1A2" w14:textId="77777777" w:rsidR="004271E5" w:rsidRPr="008506D7" w:rsidRDefault="004B2DAD" w:rsidP="002305A6">
      <w:pPr>
        <w:numPr>
          <w:ilvl w:val="0"/>
          <w:numId w:val="1"/>
        </w:numPr>
        <w:overflowPunct/>
        <w:autoSpaceDE/>
        <w:autoSpaceDN/>
        <w:adjustRightInd/>
        <w:spacing w:line="276" w:lineRule="auto"/>
        <w:ind w:left="426" w:hanging="426"/>
        <w:jc w:val="both"/>
        <w:textAlignment w:val="auto"/>
        <w:rPr>
          <w:rFonts w:ascii="Times New Roman" w:hAnsi="Times New Roman"/>
          <w:b/>
          <w:sz w:val="24"/>
          <w:szCs w:val="24"/>
          <w:lang w:val="sq-AL"/>
        </w:rPr>
      </w:pPr>
      <w:r w:rsidRPr="008506D7">
        <w:rPr>
          <w:rFonts w:ascii="Times New Roman" w:hAnsi="Times New Roman"/>
          <w:b/>
          <w:sz w:val="24"/>
          <w:szCs w:val="24"/>
          <w:lang w:val="sq-AL"/>
        </w:rPr>
        <w:t>VLERËSIMI I PROJEKT</w:t>
      </w:r>
      <w:r w:rsidR="004271E5" w:rsidRPr="008506D7">
        <w:rPr>
          <w:rFonts w:ascii="Times New Roman" w:hAnsi="Times New Roman"/>
          <w:b/>
          <w:sz w:val="24"/>
          <w:szCs w:val="24"/>
          <w:lang w:val="sq-AL"/>
        </w:rPr>
        <w:t xml:space="preserve">AKTIT NË RAPORT ME PROGRAMIN POLITIK TË KËSHILLIT TË MINISTRAVE, ME PROGRAMIN ANALITIK TË AKTEVE DHE DOKUMENTE TË TJERA POLITIKE </w:t>
      </w:r>
    </w:p>
    <w:p w14:paraId="7840BCAC" w14:textId="77777777" w:rsidR="00F63A39" w:rsidRPr="008506D7" w:rsidRDefault="00F63A39" w:rsidP="002305A6">
      <w:pPr>
        <w:spacing w:line="276" w:lineRule="auto"/>
        <w:jc w:val="both"/>
        <w:rPr>
          <w:rFonts w:ascii="Times New Roman" w:hAnsi="Times New Roman"/>
          <w:sz w:val="24"/>
          <w:szCs w:val="24"/>
          <w:lang w:val="sq-AL"/>
        </w:rPr>
      </w:pPr>
    </w:p>
    <w:p w14:paraId="6693171B" w14:textId="2D660E5D" w:rsidR="00971EC8" w:rsidRPr="008506D7" w:rsidRDefault="00F63A39" w:rsidP="002305A6">
      <w:pPr>
        <w:spacing w:line="276" w:lineRule="auto"/>
        <w:jc w:val="both"/>
        <w:rPr>
          <w:rFonts w:ascii="Times New Roman" w:hAnsi="Times New Roman"/>
          <w:sz w:val="24"/>
          <w:szCs w:val="24"/>
          <w:lang w:val="sq-AL"/>
        </w:rPr>
      </w:pPr>
      <w:r w:rsidRPr="008506D7">
        <w:rPr>
          <w:rFonts w:ascii="Times New Roman" w:hAnsi="Times New Roman"/>
          <w:sz w:val="24"/>
          <w:szCs w:val="24"/>
          <w:lang w:val="sq-AL"/>
        </w:rPr>
        <w:t>Projekt</w:t>
      </w:r>
      <w:r w:rsidR="00F3566A" w:rsidRPr="008506D7">
        <w:rPr>
          <w:rFonts w:ascii="Times New Roman" w:hAnsi="Times New Roman"/>
          <w:sz w:val="24"/>
          <w:szCs w:val="24"/>
          <w:lang w:val="sq-AL"/>
        </w:rPr>
        <w:t>ligji</w:t>
      </w:r>
      <w:r w:rsidRPr="008506D7">
        <w:rPr>
          <w:rFonts w:ascii="Times New Roman" w:hAnsi="Times New Roman"/>
          <w:sz w:val="24"/>
          <w:szCs w:val="24"/>
          <w:lang w:val="sq-AL"/>
        </w:rPr>
        <w:t xml:space="preserve"> </w:t>
      </w:r>
      <w:r w:rsidR="008506D7">
        <w:rPr>
          <w:rFonts w:ascii="Times New Roman" w:hAnsi="Times New Roman"/>
          <w:sz w:val="24"/>
          <w:szCs w:val="24"/>
          <w:lang w:val="sq-AL"/>
        </w:rPr>
        <w:t>ë</w:t>
      </w:r>
      <w:r w:rsidR="00971EC8" w:rsidRPr="008506D7">
        <w:rPr>
          <w:rFonts w:ascii="Times New Roman" w:hAnsi="Times New Roman"/>
          <w:sz w:val="24"/>
          <w:szCs w:val="24"/>
          <w:lang w:val="sq-AL"/>
        </w:rPr>
        <w:t>sht</w:t>
      </w:r>
      <w:r w:rsidR="008506D7">
        <w:rPr>
          <w:rFonts w:ascii="Times New Roman" w:hAnsi="Times New Roman"/>
          <w:sz w:val="24"/>
          <w:szCs w:val="24"/>
          <w:lang w:val="sq-AL"/>
        </w:rPr>
        <w:t>ë</w:t>
      </w:r>
      <w:r w:rsidR="00971EC8" w:rsidRPr="008506D7">
        <w:rPr>
          <w:rFonts w:ascii="Times New Roman" w:hAnsi="Times New Roman"/>
          <w:sz w:val="24"/>
          <w:szCs w:val="24"/>
          <w:lang w:val="sq-AL"/>
        </w:rPr>
        <w:t xml:space="preserve"> n</w:t>
      </w:r>
      <w:r w:rsidR="008506D7">
        <w:rPr>
          <w:rFonts w:ascii="Times New Roman" w:hAnsi="Times New Roman"/>
          <w:sz w:val="24"/>
          <w:szCs w:val="24"/>
          <w:lang w:val="sq-AL"/>
        </w:rPr>
        <w:t>ë</w:t>
      </w:r>
      <w:r w:rsidR="00971EC8" w:rsidRPr="008506D7">
        <w:rPr>
          <w:rFonts w:ascii="Times New Roman" w:hAnsi="Times New Roman"/>
          <w:sz w:val="24"/>
          <w:szCs w:val="24"/>
          <w:lang w:val="sq-AL"/>
        </w:rPr>
        <w:t xml:space="preserve"> p</w:t>
      </w:r>
      <w:r w:rsidR="008506D7">
        <w:rPr>
          <w:rFonts w:ascii="Times New Roman" w:hAnsi="Times New Roman"/>
          <w:sz w:val="24"/>
          <w:szCs w:val="24"/>
          <w:lang w:val="sq-AL"/>
        </w:rPr>
        <w:t>ë</w:t>
      </w:r>
      <w:r w:rsidR="00971EC8" w:rsidRPr="008506D7">
        <w:rPr>
          <w:rFonts w:ascii="Times New Roman" w:hAnsi="Times New Roman"/>
          <w:sz w:val="24"/>
          <w:szCs w:val="24"/>
          <w:lang w:val="sq-AL"/>
        </w:rPr>
        <w:t xml:space="preserve">rputhje me </w:t>
      </w:r>
      <w:r w:rsidR="00D13459">
        <w:rPr>
          <w:rFonts w:ascii="Times New Roman" w:hAnsi="Times New Roman"/>
          <w:sz w:val="24"/>
          <w:szCs w:val="24"/>
          <w:lang w:val="sq-AL"/>
        </w:rPr>
        <w:t>objektivat</w:t>
      </w:r>
      <w:r w:rsidR="00AC0DCE" w:rsidRPr="008506D7">
        <w:rPr>
          <w:rFonts w:ascii="Times New Roman" w:hAnsi="Times New Roman"/>
          <w:sz w:val="24"/>
          <w:szCs w:val="24"/>
          <w:lang w:val="sq-AL"/>
        </w:rPr>
        <w:t xml:space="preserve"> </w:t>
      </w:r>
      <w:r w:rsidR="00D13459">
        <w:rPr>
          <w:rFonts w:ascii="Times New Roman" w:hAnsi="Times New Roman"/>
          <w:sz w:val="24"/>
          <w:szCs w:val="24"/>
          <w:lang w:val="sq-AL"/>
        </w:rPr>
        <w:t>e</w:t>
      </w:r>
      <w:r w:rsidR="00AC0DCE" w:rsidRPr="008506D7">
        <w:rPr>
          <w:rFonts w:ascii="Times New Roman" w:hAnsi="Times New Roman"/>
          <w:sz w:val="24"/>
          <w:szCs w:val="24"/>
          <w:lang w:val="sq-AL"/>
        </w:rPr>
        <w:t xml:space="preserve"> parashik</w:t>
      </w:r>
      <w:r w:rsidR="00971EC8" w:rsidRPr="008506D7">
        <w:rPr>
          <w:rFonts w:ascii="Times New Roman" w:hAnsi="Times New Roman"/>
          <w:sz w:val="24"/>
          <w:szCs w:val="24"/>
          <w:lang w:val="sq-AL"/>
        </w:rPr>
        <w:t>uara n</w:t>
      </w:r>
      <w:r w:rsidR="008506D7">
        <w:rPr>
          <w:rFonts w:ascii="Times New Roman" w:hAnsi="Times New Roman"/>
          <w:sz w:val="24"/>
          <w:szCs w:val="24"/>
          <w:lang w:val="sq-AL"/>
        </w:rPr>
        <w:t>ë</w:t>
      </w:r>
      <w:r w:rsidR="00971EC8" w:rsidRPr="008506D7">
        <w:rPr>
          <w:rFonts w:ascii="Times New Roman" w:hAnsi="Times New Roman"/>
          <w:sz w:val="24"/>
          <w:szCs w:val="24"/>
          <w:lang w:val="sq-AL"/>
        </w:rPr>
        <w:t xml:space="preserve"> programin e qeveris</w:t>
      </w:r>
      <w:r w:rsidR="008506D7">
        <w:rPr>
          <w:rFonts w:ascii="Times New Roman" w:hAnsi="Times New Roman"/>
          <w:sz w:val="24"/>
          <w:szCs w:val="24"/>
          <w:lang w:val="sq-AL"/>
        </w:rPr>
        <w:t>ë</w:t>
      </w:r>
      <w:r w:rsidR="00971EC8" w:rsidRPr="008506D7">
        <w:rPr>
          <w:rFonts w:ascii="Times New Roman" w:hAnsi="Times New Roman"/>
          <w:sz w:val="24"/>
          <w:szCs w:val="24"/>
          <w:lang w:val="sq-AL"/>
        </w:rPr>
        <w:t xml:space="preserve">. </w:t>
      </w:r>
    </w:p>
    <w:p w14:paraId="33EA5421" w14:textId="77777777" w:rsidR="00971EC8" w:rsidRPr="008506D7" w:rsidRDefault="00971EC8" w:rsidP="002305A6">
      <w:pPr>
        <w:spacing w:line="276" w:lineRule="auto"/>
        <w:jc w:val="both"/>
        <w:rPr>
          <w:rFonts w:ascii="Times New Roman" w:hAnsi="Times New Roman"/>
          <w:sz w:val="24"/>
          <w:szCs w:val="24"/>
          <w:lang w:val="sq-AL"/>
        </w:rPr>
      </w:pPr>
      <w:r w:rsidRPr="008506D7">
        <w:rPr>
          <w:rFonts w:ascii="Times New Roman" w:hAnsi="Times New Roman"/>
          <w:sz w:val="24"/>
          <w:szCs w:val="24"/>
          <w:lang w:val="sq-AL"/>
        </w:rPr>
        <w:t xml:space="preserve">Projektakti </w:t>
      </w:r>
      <w:r w:rsidR="008506D7">
        <w:rPr>
          <w:rFonts w:ascii="Times New Roman" w:hAnsi="Times New Roman"/>
          <w:sz w:val="24"/>
          <w:szCs w:val="24"/>
          <w:lang w:val="sq-AL"/>
        </w:rPr>
        <w:t>ë</w:t>
      </w:r>
      <w:r w:rsidRPr="008506D7">
        <w:rPr>
          <w:rFonts w:ascii="Times New Roman" w:hAnsi="Times New Roman"/>
          <w:sz w:val="24"/>
          <w:szCs w:val="24"/>
          <w:lang w:val="sq-AL"/>
        </w:rPr>
        <w:t>sht</w:t>
      </w:r>
      <w:r w:rsidR="008506D7">
        <w:rPr>
          <w:rFonts w:ascii="Times New Roman" w:hAnsi="Times New Roman"/>
          <w:sz w:val="24"/>
          <w:szCs w:val="24"/>
          <w:lang w:val="sq-AL"/>
        </w:rPr>
        <w:t>ë</w:t>
      </w:r>
      <w:r w:rsidRPr="008506D7">
        <w:rPr>
          <w:rFonts w:ascii="Times New Roman" w:hAnsi="Times New Roman"/>
          <w:sz w:val="24"/>
          <w:szCs w:val="24"/>
          <w:lang w:val="sq-AL"/>
        </w:rPr>
        <w:t xml:space="preserve"> i parashikuar n</w:t>
      </w:r>
      <w:r w:rsidR="008506D7">
        <w:rPr>
          <w:rFonts w:ascii="Times New Roman" w:hAnsi="Times New Roman"/>
          <w:sz w:val="24"/>
          <w:szCs w:val="24"/>
          <w:lang w:val="sq-AL"/>
        </w:rPr>
        <w:t>ë</w:t>
      </w:r>
      <w:r w:rsidRPr="008506D7">
        <w:rPr>
          <w:rFonts w:ascii="Times New Roman" w:hAnsi="Times New Roman"/>
          <w:sz w:val="24"/>
          <w:szCs w:val="24"/>
          <w:lang w:val="sq-AL"/>
        </w:rPr>
        <w:t xml:space="preserve"> programin e p</w:t>
      </w:r>
      <w:r w:rsidR="008506D7">
        <w:rPr>
          <w:rFonts w:ascii="Times New Roman" w:hAnsi="Times New Roman"/>
          <w:sz w:val="24"/>
          <w:szCs w:val="24"/>
          <w:lang w:val="sq-AL"/>
        </w:rPr>
        <w:t>ë</w:t>
      </w:r>
      <w:r w:rsidRPr="008506D7">
        <w:rPr>
          <w:rFonts w:ascii="Times New Roman" w:hAnsi="Times New Roman"/>
          <w:sz w:val="24"/>
          <w:szCs w:val="24"/>
          <w:lang w:val="sq-AL"/>
        </w:rPr>
        <w:t>rgjithsh</w:t>
      </w:r>
      <w:r w:rsidR="008506D7">
        <w:rPr>
          <w:rFonts w:ascii="Times New Roman" w:hAnsi="Times New Roman"/>
          <w:sz w:val="24"/>
          <w:szCs w:val="24"/>
          <w:lang w:val="sq-AL"/>
        </w:rPr>
        <w:t>ë</w:t>
      </w:r>
      <w:r w:rsidRPr="008506D7">
        <w:rPr>
          <w:rFonts w:ascii="Times New Roman" w:hAnsi="Times New Roman"/>
          <w:sz w:val="24"/>
          <w:szCs w:val="24"/>
          <w:lang w:val="sq-AL"/>
        </w:rPr>
        <w:t>m analitik t</w:t>
      </w:r>
      <w:r w:rsidR="008506D7">
        <w:rPr>
          <w:rFonts w:ascii="Times New Roman" w:hAnsi="Times New Roman"/>
          <w:sz w:val="24"/>
          <w:szCs w:val="24"/>
          <w:lang w:val="sq-AL"/>
        </w:rPr>
        <w:t>ë</w:t>
      </w:r>
      <w:r w:rsidRPr="008506D7">
        <w:rPr>
          <w:rFonts w:ascii="Times New Roman" w:hAnsi="Times New Roman"/>
          <w:sz w:val="24"/>
          <w:szCs w:val="24"/>
          <w:lang w:val="sq-AL"/>
        </w:rPr>
        <w:t xml:space="preserve"> projektakteve q</w:t>
      </w:r>
      <w:r w:rsidR="008506D7">
        <w:rPr>
          <w:rFonts w:ascii="Times New Roman" w:hAnsi="Times New Roman"/>
          <w:sz w:val="24"/>
          <w:szCs w:val="24"/>
          <w:lang w:val="sq-AL"/>
        </w:rPr>
        <w:t>ë</w:t>
      </w:r>
      <w:r w:rsidRPr="008506D7">
        <w:rPr>
          <w:rFonts w:ascii="Times New Roman" w:hAnsi="Times New Roman"/>
          <w:sz w:val="24"/>
          <w:szCs w:val="24"/>
          <w:lang w:val="sq-AL"/>
        </w:rPr>
        <w:t xml:space="preserve"> do t</w:t>
      </w:r>
      <w:r w:rsidR="008506D7">
        <w:rPr>
          <w:rFonts w:ascii="Times New Roman" w:hAnsi="Times New Roman"/>
          <w:sz w:val="24"/>
          <w:szCs w:val="24"/>
          <w:lang w:val="sq-AL"/>
        </w:rPr>
        <w:t>ë</w:t>
      </w:r>
      <w:r w:rsidRPr="008506D7">
        <w:rPr>
          <w:rFonts w:ascii="Times New Roman" w:hAnsi="Times New Roman"/>
          <w:sz w:val="24"/>
          <w:szCs w:val="24"/>
          <w:lang w:val="sq-AL"/>
        </w:rPr>
        <w:t xml:space="preserve"> paraqiten gjat</w:t>
      </w:r>
      <w:r w:rsidR="008506D7">
        <w:rPr>
          <w:rFonts w:ascii="Times New Roman" w:hAnsi="Times New Roman"/>
          <w:sz w:val="24"/>
          <w:szCs w:val="24"/>
          <w:lang w:val="sq-AL"/>
        </w:rPr>
        <w:t>ë</w:t>
      </w:r>
      <w:r w:rsidRPr="008506D7">
        <w:rPr>
          <w:rFonts w:ascii="Times New Roman" w:hAnsi="Times New Roman"/>
          <w:sz w:val="24"/>
          <w:szCs w:val="24"/>
          <w:lang w:val="sq-AL"/>
        </w:rPr>
        <w:t xml:space="preserve"> vitit 201</w:t>
      </w:r>
      <w:r w:rsidR="00B34645">
        <w:rPr>
          <w:rFonts w:ascii="Times New Roman" w:hAnsi="Times New Roman"/>
          <w:sz w:val="24"/>
          <w:szCs w:val="24"/>
          <w:lang w:val="sq-AL"/>
        </w:rPr>
        <w:t>9</w:t>
      </w:r>
      <w:r w:rsidRPr="008506D7">
        <w:rPr>
          <w:rFonts w:ascii="Times New Roman" w:hAnsi="Times New Roman"/>
          <w:sz w:val="24"/>
          <w:szCs w:val="24"/>
          <w:lang w:val="sq-AL"/>
        </w:rPr>
        <w:t>, p</w:t>
      </w:r>
      <w:r w:rsidR="008506D7">
        <w:rPr>
          <w:rFonts w:ascii="Times New Roman" w:hAnsi="Times New Roman"/>
          <w:sz w:val="24"/>
          <w:szCs w:val="24"/>
          <w:lang w:val="sq-AL"/>
        </w:rPr>
        <w:t>ë</w:t>
      </w:r>
      <w:r w:rsidRPr="008506D7">
        <w:rPr>
          <w:rFonts w:ascii="Times New Roman" w:hAnsi="Times New Roman"/>
          <w:sz w:val="24"/>
          <w:szCs w:val="24"/>
          <w:lang w:val="sq-AL"/>
        </w:rPr>
        <w:t>r shqyrtim, pran</w:t>
      </w:r>
      <w:r w:rsidR="008506D7">
        <w:rPr>
          <w:rFonts w:ascii="Times New Roman" w:hAnsi="Times New Roman"/>
          <w:sz w:val="24"/>
          <w:szCs w:val="24"/>
          <w:lang w:val="sq-AL"/>
        </w:rPr>
        <w:t>ë</w:t>
      </w:r>
      <w:r w:rsidRPr="008506D7">
        <w:rPr>
          <w:rFonts w:ascii="Times New Roman" w:hAnsi="Times New Roman"/>
          <w:sz w:val="24"/>
          <w:szCs w:val="24"/>
          <w:lang w:val="sq-AL"/>
        </w:rPr>
        <w:t xml:space="preserve"> K</w:t>
      </w:r>
      <w:r w:rsidR="008506D7">
        <w:rPr>
          <w:rFonts w:ascii="Times New Roman" w:hAnsi="Times New Roman"/>
          <w:sz w:val="24"/>
          <w:szCs w:val="24"/>
          <w:lang w:val="sq-AL"/>
        </w:rPr>
        <w:t>ë</w:t>
      </w:r>
      <w:r w:rsidRPr="008506D7">
        <w:rPr>
          <w:rFonts w:ascii="Times New Roman" w:hAnsi="Times New Roman"/>
          <w:sz w:val="24"/>
          <w:szCs w:val="24"/>
          <w:lang w:val="sq-AL"/>
        </w:rPr>
        <w:t>shillit t</w:t>
      </w:r>
      <w:r w:rsidR="008506D7">
        <w:rPr>
          <w:rFonts w:ascii="Times New Roman" w:hAnsi="Times New Roman"/>
          <w:sz w:val="24"/>
          <w:szCs w:val="24"/>
          <w:lang w:val="sq-AL"/>
        </w:rPr>
        <w:t>ë</w:t>
      </w:r>
      <w:r w:rsidRPr="008506D7">
        <w:rPr>
          <w:rFonts w:ascii="Times New Roman" w:hAnsi="Times New Roman"/>
          <w:sz w:val="24"/>
          <w:szCs w:val="24"/>
          <w:lang w:val="sq-AL"/>
        </w:rPr>
        <w:t xml:space="preserve"> Ministrave.</w:t>
      </w:r>
    </w:p>
    <w:p w14:paraId="3FAA505A" w14:textId="77777777" w:rsidR="00727BCE" w:rsidRPr="008506D7" w:rsidRDefault="00727BCE" w:rsidP="002305A6">
      <w:pPr>
        <w:spacing w:line="276" w:lineRule="auto"/>
        <w:jc w:val="both"/>
        <w:rPr>
          <w:rFonts w:ascii="Times New Roman" w:hAnsi="Times New Roman"/>
          <w:sz w:val="24"/>
          <w:szCs w:val="24"/>
          <w:lang w:val="sq-AL"/>
        </w:rPr>
      </w:pPr>
    </w:p>
    <w:p w14:paraId="03D968C9" w14:textId="77777777" w:rsidR="004271E5" w:rsidRPr="008506D7" w:rsidRDefault="00674121" w:rsidP="002305A6">
      <w:pPr>
        <w:spacing w:line="276" w:lineRule="auto"/>
        <w:jc w:val="both"/>
        <w:rPr>
          <w:rFonts w:ascii="Times New Roman" w:hAnsi="Times New Roman"/>
          <w:b/>
          <w:sz w:val="24"/>
          <w:szCs w:val="24"/>
          <w:lang w:val="sq-AL"/>
        </w:rPr>
      </w:pPr>
      <w:r w:rsidRPr="008506D7">
        <w:rPr>
          <w:rFonts w:ascii="Times New Roman" w:hAnsi="Times New Roman"/>
          <w:sz w:val="24"/>
          <w:szCs w:val="24"/>
          <w:lang w:val="sq-AL"/>
        </w:rPr>
        <w:t xml:space="preserve"> </w:t>
      </w:r>
      <w:r w:rsidR="004271E5" w:rsidRPr="008506D7">
        <w:rPr>
          <w:rFonts w:ascii="Times New Roman" w:hAnsi="Times New Roman"/>
          <w:b/>
          <w:sz w:val="24"/>
          <w:szCs w:val="24"/>
          <w:lang w:val="sq-AL"/>
        </w:rPr>
        <w:t xml:space="preserve">ARGUMENTIMI I PROJEKTLIGJIT LIDHUR ME PËRPARËSITË, PROBLEMATIKAT, EFEKTET E PRITSHME </w:t>
      </w:r>
    </w:p>
    <w:p w14:paraId="4695A390" w14:textId="77777777" w:rsidR="00D32D05" w:rsidRPr="008506D7" w:rsidRDefault="00D32D05" w:rsidP="002305A6">
      <w:pPr>
        <w:spacing w:line="276" w:lineRule="auto"/>
        <w:jc w:val="both"/>
        <w:rPr>
          <w:rFonts w:ascii="Times New Roman" w:hAnsi="Times New Roman"/>
          <w:b/>
          <w:sz w:val="24"/>
          <w:szCs w:val="24"/>
          <w:lang w:val="sq-AL"/>
        </w:rPr>
      </w:pPr>
    </w:p>
    <w:p w14:paraId="75B09C28" w14:textId="77777777" w:rsidR="005D5545" w:rsidRDefault="00E17215" w:rsidP="002305A6">
      <w:pPr>
        <w:spacing w:line="276" w:lineRule="auto"/>
        <w:jc w:val="both"/>
        <w:rPr>
          <w:rFonts w:ascii="Times New Roman" w:hAnsi="Times New Roman"/>
          <w:sz w:val="24"/>
          <w:szCs w:val="24"/>
          <w:lang w:val="sq-AL"/>
        </w:rPr>
      </w:pPr>
      <w:r w:rsidRPr="0038663C">
        <w:rPr>
          <w:rFonts w:ascii="Times New Roman" w:hAnsi="Times New Roman"/>
          <w:sz w:val="24"/>
          <w:szCs w:val="24"/>
          <w:lang w:val="sq-AL"/>
        </w:rPr>
        <w:t xml:space="preserve">Duhanpirja është një nga faktorët kryesorë të riskut për sëmundjet kronike të cilat janë shkaku kryesor i sëmundshmërisë dhe vdekshmërisë në vend. Prevalenca e duhanpirjes ngelet ende e lartë në vendin tonë dhe është e rëndësishme të reduktohet në mënyrë që të reduktohen edhe sëmundjet kronike. Ligji për mbrojtjen e shëndetit nga produktet e duhanit ka shërbyer si instrument kyç për kontrollin dhe rregullimin e produkteve të duhanit në vitet e fundit, duke dhënë rezultate pozitive. Këto rezultate konkretizohen në trendin në rënie të prevalencës së duhanpirjes te meshkujt. </w:t>
      </w:r>
    </w:p>
    <w:p w14:paraId="1363AA5D" w14:textId="77777777" w:rsidR="005D5545" w:rsidRDefault="005D5545" w:rsidP="002305A6">
      <w:pPr>
        <w:spacing w:line="276" w:lineRule="auto"/>
        <w:jc w:val="both"/>
        <w:rPr>
          <w:rFonts w:ascii="Times New Roman" w:hAnsi="Times New Roman"/>
          <w:sz w:val="24"/>
          <w:szCs w:val="24"/>
          <w:lang w:val="sq-AL"/>
        </w:rPr>
      </w:pPr>
    </w:p>
    <w:p w14:paraId="718B60C3" w14:textId="77777777" w:rsidR="00E17215" w:rsidRPr="0038663C" w:rsidRDefault="00E17215" w:rsidP="002305A6">
      <w:pPr>
        <w:spacing w:line="276" w:lineRule="auto"/>
        <w:jc w:val="both"/>
        <w:rPr>
          <w:rFonts w:ascii="Times New Roman" w:hAnsi="Times New Roman"/>
          <w:sz w:val="24"/>
          <w:szCs w:val="24"/>
          <w:lang w:val="sq-AL"/>
        </w:rPr>
      </w:pPr>
      <w:r w:rsidRPr="0038663C">
        <w:rPr>
          <w:rFonts w:ascii="Times New Roman" w:hAnsi="Times New Roman"/>
          <w:sz w:val="24"/>
          <w:szCs w:val="24"/>
          <w:lang w:val="sq-AL"/>
        </w:rPr>
        <w:t xml:space="preserve">Pavarësisht kësaj, shumë aspekte të duhanpirjes dhe risqeve të lidhura me këtë fenomen ngelen të pa mbuluara nga ligji aktual. Këto aspekte përfshijnë mungesën e kuadrit rregullator për produktet e reja të duhanit që kanë hyrë në treg vitet e fundit, persistimin e promocionit indirekt të produkteve të duhanit pavarësisht se ligji nuk e lejon asnjë formë të promocionit të tyre dhe </w:t>
      </w:r>
      <w:r w:rsidRPr="0038663C">
        <w:rPr>
          <w:rFonts w:ascii="Times New Roman" w:hAnsi="Times New Roman"/>
          <w:sz w:val="24"/>
          <w:szCs w:val="24"/>
          <w:lang w:val="sq-AL"/>
        </w:rPr>
        <w:lastRenderedPageBreak/>
        <w:t>moszbatimin korrekt të masave ndëshkuese në rast shkelje administrative që lidhet me produktet e duhanit.</w:t>
      </w:r>
    </w:p>
    <w:p w14:paraId="0B0C14C6" w14:textId="6AC7B291" w:rsidR="0038663C" w:rsidRDefault="0094693E" w:rsidP="002305A6">
      <w:pPr>
        <w:pStyle w:val="Default"/>
        <w:spacing w:line="276" w:lineRule="auto"/>
        <w:jc w:val="both"/>
        <w:rPr>
          <w:lang w:val="sq-AL"/>
        </w:rPr>
      </w:pPr>
      <w:r>
        <w:rPr>
          <w:lang w:val="sq-AL"/>
        </w:rPr>
        <w:t>Projektligji vjen edhe në zbatim të politikave të Organizatës Botërore të Shëndetësisë për nmbrojtjen e shwndetit nga produktet e duhanit.</w:t>
      </w:r>
      <w:bookmarkStart w:id="0" w:name="_GoBack"/>
      <w:bookmarkEnd w:id="0"/>
    </w:p>
    <w:p w14:paraId="73824EC3" w14:textId="77777777" w:rsidR="0094693E" w:rsidRDefault="0094693E" w:rsidP="002305A6">
      <w:pPr>
        <w:pStyle w:val="Default"/>
        <w:spacing w:line="276" w:lineRule="auto"/>
        <w:jc w:val="both"/>
        <w:rPr>
          <w:lang w:val="sq-AL"/>
        </w:rPr>
      </w:pPr>
    </w:p>
    <w:p w14:paraId="6985B430" w14:textId="77777777" w:rsidR="00E17215" w:rsidRDefault="0038663C" w:rsidP="002305A6">
      <w:pPr>
        <w:pStyle w:val="Default"/>
        <w:spacing w:line="276" w:lineRule="auto"/>
        <w:jc w:val="both"/>
        <w:rPr>
          <w:lang w:val="sq-AL"/>
        </w:rPr>
      </w:pPr>
      <w:r>
        <w:rPr>
          <w:lang w:val="sq-AL"/>
        </w:rPr>
        <w:t>Ndryshimet ligjore t</w:t>
      </w:r>
      <w:r w:rsidR="005D5545">
        <w:rPr>
          <w:lang w:val="sq-AL"/>
        </w:rPr>
        <w:t>ë</w:t>
      </w:r>
      <w:r>
        <w:rPr>
          <w:lang w:val="sq-AL"/>
        </w:rPr>
        <w:t xml:space="preserve"> propozuara kan</w:t>
      </w:r>
      <w:r w:rsidR="005D5545">
        <w:rPr>
          <w:lang w:val="sq-AL"/>
        </w:rPr>
        <w:t>ë</w:t>
      </w:r>
      <w:r>
        <w:rPr>
          <w:lang w:val="sq-AL"/>
        </w:rPr>
        <w:t xml:space="preserve"> p</w:t>
      </w:r>
      <w:r w:rsidR="005D5545">
        <w:rPr>
          <w:lang w:val="sq-AL"/>
        </w:rPr>
        <w:t>ë</w:t>
      </w:r>
      <w:r>
        <w:rPr>
          <w:lang w:val="sq-AL"/>
        </w:rPr>
        <w:t>r q</w:t>
      </w:r>
      <w:r w:rsidR="005D5545">
        <w:rPr>
          <w:lang w:val="sq-AL"/>
        </w:rPr>
        <w:t>ë</w:t>
      </w:r>
      <w:r>
        <w:rPr>
          <w:lang w:val="sq-AL"/>
        </w:rPr>
        <w:t>llim t</w:t>
      </w:r>
      <w:r w:rsidR="005D5545">
        <w:rPr>
          <w:lang w:val="sq-AL"/>
        </w:rPr>
        <w:t>ë</w:t>
      </w:r>
      <w:r>
        <w:rPr>
          <w:lang w:val="sq-AL"/>
        </w:rPr>
        <w:t xml:space="preserve"> bej</w:t>
      </w:r>
      <w:r w:rsidR="005D5545">
        <w:rPr>
          <w:lang w:val="sq-AL"/>
        </w:rPr>
        <w:t>në</w:t>
      </w:r>
      <w:r>
        <w:rPr>
          <w:lang w:val="sq-AL"/>
        </w:rPr>
        <w:t xml:space="preserve"> rregullimet e meposhtme:</w:t>
      </w:r>
    </w:p>
    <w:p w14:paraId="495E817C" w14:textId="77777777" w:rsidR="0038663C" w:rsidRPr="0038663C" w:rsidRDefault="0038663C" w:rsidP="002305A6">
      <w:pPr>
        <w:pStyle w:val="Default"/>
        <w:spacing w:line="276" w:lineRule="auto"/>
        <w:jc w:val="both"/>
        <w:rPr>
          <w:lang w:val="sq-AL"/>
        </w:rPr>
      </w:pPr>
    </w:p>
    <w:p w14:paraId="499A490A" w14:textId="77777777"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Saktësimi</w:t>
      </w:r>
      <w:proofErr w:type="spellEnd"/>
      <w:r w:rsidRPr="0038663C">
        <w:rPr>
          <w:rFonts w:ascii="Times New Roman" w:hAnsi="Times New Roman"/>
          <w:b/>
          <w:sz w:val="24"/>
          <w:szCs w:val="24"/>
          <w:lang w:val="fr-FR"/>
        </w:rPr>
        <w:t xml:space="preserve"> i </w:t>
      </w:r>
      <w:proofErr w:type="spellStart"/>
      <w:r w:rsidRPr="0038663C">
        <w:rPr>
          <w:rFonts w:ascii="Times New Roman" w:hAnsi="Times New Roman"/>
          <w:b/>
          <w:sz w:val="24"/>
          <w:szCs w:val="24"/>
          <w:lang w:val="fr-FR"/>
        </w:rPr>
        <w:t>përkufizimeve</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nënprodukteve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tij</w:t>
      </w:r>
      <w:proofErr w:type="spellEnd"/>
      <w:r w:rsidRPr="0038663C">
        <w:rPr>
          <w:rFonts w:ascii="Times New Roman" w:hAnsi="Times New Roman"/>
          <w:sz w:val="24"/>
          <w:szCs w:val="24"/>
          <w:lang w:val="fr-FR"/>
        </w:rPr>
        <w:t xml:space="preserve"> si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përfshirja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këtë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kategori</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reja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Kjo</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synon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përfshijë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kuadër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rregullator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çdo</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w:t>
      </w:r>
      <w:proofErr w:type="spellEnd"/>
      <w:r w:rsidRPr="0038663C">
        <w:rPr>
          <w:rFonts w:ascii="Times New Roman" w:hAnsi="Times New Roman"/>
          <w:sz w:val="24"/>
          <w:szCs w:val="24"/>
          <w:lang w:val="fr-FR"/>
        </w:rPr>
        <w:t xml:space="preserve"> ose </w:t>
      </w:r>
      <w:proofErr w:type="spellStart"/>
      <w:r w:rsidRPr="0038663C">
        <w:rPr>
          <w:rFonts w:ascii="Times New Roman" w:hAnsi="Times New Roman"/>
          <w:sz w:val="24"/>
          <w:szCs w:val="24"/>
          <w:lang w:val="fr-FR"/>
        </w:rPr>
        <w:t>nënprodukt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është</w:t>
      </w:r>
      <w:proofErr w:type="spellEnd"/>
      <w:r w:rsidRPr="0038663C">
        <w:rPr>
          <w:rFonts w:ascii="Times New Roman" w:hAnsi="Times New Roman"/>
          <w:sz w:val="24"/>
          <w:szCs w:val="24"/>
          <w:lang w:val="fr-FR"/>
        </w:rPr>
        <w:t xml:space="preserve"> i </w:t>
      </w:r>
      <w:proofErr w:type="spellStart"/>
      <w:r w:rsidRPr="0038663C">
        <w:rPr>
          <w:rFonts w:ascii="Times New Roman" w:hAnsi="Times New Roman"/>
          <w:sz w:val="24"/>
          <w:szCs w:val="24"/>
          <w:lang w:val="fr-FR"/>
        </w:rPr>
        <w:t>dëmshëm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shëndetin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popullatës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Gjithashtu</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nëpërmjet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këtyre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saktësimeve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synohet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forcohet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kontrolli</w:t>
      </w:r>
      <w:proofErr w:type="spellEnd"/>
      <w:r w:rsidRPr="0038663C">
        <w:rPr>
          <w:rFonts w:ascii="Times New Roman" w:hAnsi="Times New Roman"/>
          <w:sz w:val="24"/>
          <w:szCs w:val="24"/>
          <w:lang w:val="fr-FR"/>
        </w:rPr>
        <w:t xml:space="preserve"> i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shmangen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rastet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abuzive</w:t>
      </w:r>
      <w:proofErr w:type="spellEnd"/>
      <w:r w:rsidRPr="0038663C">
        <w:rPr>
          <w:rFonts w:ascii="Times New Roman" w:hAnsi="Times New Roman"/>
          <w:sz w:val="24"/>
          <w:szCs w:val="24"/>
          <w:lang w:val="fr-FR"/>
        </w:rPr>
        <w:t>. </w:t>
      </w:r>
    </w:p>
    <w:p w14:paraId="3EF0DA0D" w14:textId="77777777" w:rsidR="0038663C" w:rsidRPr="0038663C" w:rsidRDefault="0038663C" w:rsidP="002305A6">
      <w:pPr>
        <w:spacing w:line="276" w:lineRule="auto"/>
        <w:jc w:val="both"/>
        <w:rPr>
          <w:rFonts w:ascii="Times New Roman" w:hAnsi="Times New Roman"/>
          <w:sz w:val="24"/>
          <w:szCs w:val="24"/>
          <w:lang w:val="fr-FR"/>
        </w:rPr>
      </w:pPr>
    </w:p>
    <w:p w14:paraId="38EA0143" w14:textId="7CC95772"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Detyrimi</w:t>
      </w:r>
      <w:proofErr w:type="spellEnd"/>
      <w:r w:rsidRPr="0038663C">
        <w:rPr>
          <w:rFonts w:ascii="Times New Roman" w:hAnsi="Times New Roman"/>
          <w:b/>
          <w:sz w:val="24"/>
          <w:szCs w:val="24"/>
          <w:lang w:val="fr-FR"/>
        </w:rPr>
        <w:t xml:space="preserve"> i </w:t>
      </w:r>
      <w:proofErr w:type="spellStart"/>
      <w:r w:rsidR="00D13459">
        <w:rPr>
          <w:rFonts w:ascii="Times New Roman" w:hAnsi="Times New Roman"/>
          <w:b/>
          <w:sz w:val="24"/>
          <w:szCs w:val="24"/>
          <w:lang w:val="fr-FR"/>
        </w:rPr>
        <w:t>prodhuesve</w:t>
      </w:r>
      <w:proofErr w:type="spellEnd"/>
      <w:r w:rsidR="00D13459">
        <w:rPr>
          <w:rFonts w:ascii="Times New Roman" w:hAnsi="Times New Roman"/>
          <w:b/>
          <w:sz w:val="24"/>
          <w:szCs w:val="24"/>
          <w:lang w:val="fr-FR"/>
        </w:rPr>
        <w:t xml:space="preserve"> </w:t>
      </w:r>
      <w:proofErr w:type="spellStart"/>
      <w:r w:rsidR="00D13459">
        <w:rPr>
          <w:rFonts w:ascii="Times New Roman" w:hAnsi="Times New Roman"/>
          <w:b/>
          <w:sz w:val="24"/>
          <w:szCs w:val="24"/>
          <w:lang w:val="fr-FR"/>
        </w:rPr>
        <w:t>dhe</w:t>
      </w:r>
      <w:proofErr w:type="spellEnd"/>
      <w:r w:rsidR="00D13459">
        <w:rPr>
          <w:rFonts w:ascii="Times New Roman" w:hAnsi="Times New Roman"/>
          <w:b/>
          <w:sz w:val="24"/>
          <w:szCs w:val="24"/>
          <w:lang w:val="fr-FR"/>
        </w:rPr>
        <w:t xml:space="preserve">/ose </w:t>
      </w:r>
      <w:proofErr w:type="spellStart"/>
      <w:r w:rsidR="00D13459">
        <w:rPr>
          <w:rFonts w:ascii="Times New Roman" w:hAnsi="Times New Roman"/>
          <w:b/>
          <w:sz w:val="24"/>
          <w:szCs w:val="24"/>
          <w:lang w:val="fr-FR"/>
        </w:rPr>
        <w:t>importuesve</w:t>
      </w:r>
      <w:proofErr w:type="spellEnd"/>
      <w:r w:rsidR="00D13459">
        <w:rPr>
          <w:rFonts w:ascii="Times New Roman" w:hAnsi="Times New Roman"/>
          <w:b/>
          <w:sz w:val="24"/>
          <w:szCs w:val="24"/>
          <w:lang w:val="fr-FR"/>
        </w:rPr>
        <w:t xml:space="preserve"> </w:t>
      </w:r>
      <w:proofErr w:type="spellStart"/>
      <w:r w:rsidR="00D13459">
        <w:rPr>
          <w:rFonts w:ascii="Times New Roman" w:hAnsi="Times New Roman"/>
          <w:b/>
          <w:sz w:val="24"/>
          <w:szCs w:val="24"/>
          <w:lang w:val="fr-FR"/>
        </w:rPr>
        <w:t>t</w:t>
      </w:r>
      <w:r w:rsidR="0094693E">
        <w:rPr>
          <w:rFonts w:ascii="Times New Roman" w:hAnsi="Times New Roman"/>
          <w:b/>
          <w:sz w:val="24"/>
          <w:szCs w:val="24"/>
          <w:lang w:val="fr-FR"/>
        </w:rPr>
        <w:t>ë</w:t>
      </w:r>
      <w:proofErr w:type="spellEnd"/>
      <w:r w:rsidR="00D13459">
        <w:rPr>
          <w:rFonts w:ascii="Times New Roman" w:hAnsi="Times New Roman"/>
          <w:b/>
          <w:sz w:val="24"/>
          <w:szCs w:val="24"/>
          <w:lang w:val="fr-FR"/>
        </w:rPr>
        <w:t xml:space="preserve"> </w:t>
      </w:r>
      <w:proofErr w:type="spellStart"/>
      <w:r w:rsidR="00D13459">
        <w:rPr>
          <w:rFonts w:ascii="Times New Roman" w:hAnsi="Times New Roman"/>
          <w:b/>
          <w:sz w:val="24"/>
          <w:szCs w:val="24"/>
          <w:lang w:val="fr-FR"/>
        </w:rPr>
        <w:t>produkteve</w:t>
      </w:r>
      <w:proofErr w:type="spellEnd"/>
      <w:r w:rsidR="00D13459">
        <w:rPr>
          <w:rFonts w:ascii="Times New Roman" w:hAnsi="Times New Roman"/>
          <w:b/>
          <w:sz w:val="24"/>
          <w:szCs w:val="24"/>
          <w:lang w:val="fr-FR"/>
        </w:rPr>
        <w:t xml:space="preserve"> </w:t>
      </w:r>
      <w:proofErr w:type="spellStart"/>
      <w:r w:rsidR="00D13459">
        <w:rPr>
          <w:rFonts w:ascii="Times New Roman" w:hAnsi="Times New Roman"/>
          <w:b/>
          <w:sz w:val="24"/>
          <w:szCs w:val="24"/>
          <w:lang w:val="fr-FR"/>
        </w:rPr>
        <w:t>t</w:t>
      </w:r>
      <w:r w:rsidR="0094693E">
        <w:rPr>
          <w:rFonts w:ascii="Times New Roman" w:hAnsi="Times New Roman"/>
          <w:b/>
          <w:sz w:val="24"/>
          <w:szCs w:val="24"/>
          <w:lang w:val="fr-FR"/>
        </w:rPr>
        <w:t>ë</w:t>
      </w:r>
      <w:proofErr w:type="spellEnd"/>
      <w:r w:rsidR="00D13459">
        <w:rPr>
          <w:rFonts w:ascii="Times New Roman" w:hAnsi="Times New Roman"/>
          <w:b/>
          <w:sz w:val="24"/>
          <w:szCs w:val="24"/>
          <w:lang w:val="fr-FR"/>
        </w:rPr>
        <w:t xml:space="preserve"> </w:t>
      </w:r>
      <w:proofErr w:type="spellStart"/>
      <w:r w:rsidR="00D13459">
        <w:rPr>
          <w:rFonts w:ascii="Times New Roman" w:hAnsi="Times New Roman"/>
          <w:b/>
          <w:sz w:val="24"/>
          <w:szCs w:val="24"/>
          <w:lang w:val="fr-FR"/>
        </w:rPr>
        <w:t>duhanit</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për</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informuar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Ministrinë</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Shëndetësisë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Mbrojtjes</w:t>
      </w:r>
      <w:proofErr w:type="spellEnd"/>
      <w:r w:rsidRPr="0038663C">
        <w:rPr>
          <w:rFonts w:ascii="Times New Roman" w:hAnsi="Times New Roman"/>
          <w:sz w:val="24"/>
          <w:szCs w:val="24"/>
          <w:lang w:val="fr-FR"/>
        </w:rPr>
        <w:t xml:space="preserve"> Sociale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hyrjen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treg</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reja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synon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mbajë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informuar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organet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përkatëse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dinamikën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hyrjes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reja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treg</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karakteristikat</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tyre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efektet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negative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ata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kanë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popullatë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Pasja</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këtij</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informacioni</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pritet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mundësojë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monitorim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mirë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zbatimit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ligjit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përshtatjes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tij</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ardhmen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bazuar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produktet</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reja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hyjnë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vend.</w:t>
      </w:r>
    </w:p>
    <w:p w14:paraId="043F2755" w14:textId="77777777" w:rsidR="0038663C" w:rsidRPr="0038663C" w:rsidRDefault="0038663C" w:rsidP="002305A6">
      <w:pPr>
        <w:spacing w:line="276" w:lineRule="auto"/>
        <w:jc w:val="both"/>
        <w:rPr>
          <w:rFonts w:ascii="Times New Roman" w:hAnsi="Times New Roman"/>
          <w:sz w:val="24"/>
          <w:szCs w:val="24"/>
          <w:lang w:val="fr-FR"/>
        </w:rPr>
      </w:pPr>
    </w:p>
    <w:p w14:paraId="05D4A001" w14:textId="77777777"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Ndalimi</w:t>
      </w:r>
      <w:proofErr w:type="spellEnd"/>
      <w:r w:rsidRPr="0038663C">
        <w:rPr>
          <w:rFonts w:ascii="Times New Roman" w:hAnsi="Times New Roman"/>
          <w:b/>
          <w:sz w:val="24"/>
          <w:szCs w:val="24"/>
          <w:lang w:val="fr-FR"/>
        </w:rPr>
        <w:t xml:space="preserve"> i </w:t>
      </w:r>
      <w:proofErr w:type="spellStart"/>
      <w:r w:rsidRPr="0038663C">
        <w:rPr>
          <w:rFonts w:ascii="Times New Roman" w:hAnsi="Times New Roman"/>
          <w:b/>
          <w:sz w:val="24"/>
          <w:szCs w:val="24"/>
          <w:lang w:val="fr-FR"/>
        </w:rPr>
        <w:t>shitjes</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së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paketave</w:t>
      </w:r>
      <w:proofErr w:type="spellEnd"/>
      <w:r w:rsidRPr="0038663C">
        <w:rPr>
          <w:rFonts w:ascii="Times New Roman" w:hAnsi="Times New Roman"/>
          <w:b/>
          <w:sz w:val="24"/>
          <w:szCs w:val="24"/>
          <w:lang w:val="fr-FR"/>
        </w:rPr>
        <w:t xml:space="preserve"> me </w:t>
      </w:r>
      <w:proofErr w:type="spellStart"/>
      <w:r w:rsidRPr="0038663C">
        <w:rPr>
          <w:rFonts w:ascii="Times New Roman" w:hAnsi="Times New Roman"/>
          <w:b/>
          <w:sz w:val="24"/>
          <w:szCs w:val="24"/>
          <w:lang w:val="fr-FR"/>
        </w:rPr>
        <w:t>numër</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reduktuar</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cigaresh</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apo</w:t>
      </w:r>
      <w:proofErr w:type="spellEnd"/>
      <w:r w:rsidRPr="0038663C">
        <w:rPr>
          <w:rFonts w:ascii="Times New Roman" w:hAnsi="Times New Roman"/>
          <w:sz w:val="24"/>
          <w:szCs w:val="24"/>
          <w:lang w:val="fr-FR"/>
        </w:rPr>
        <w:t xml:space="preserve"> me </w:t>
      </w:r>
      <w:proofErr w:type="spellStart"/>
      <w:r w:rsidRPr="0038663C">
        <w:rPr>
          <w:rFonts w:ascii="Times New Roman" w:hAnsi="Times New Roman"/>
          <w:sz w:val="24"/>
          <w:szCs w:val="24"/>
          <w:lang w:val="fr-FR"/>
        </w:rPr>
        <w:t>alterim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shijeve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pritet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reduktojë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blerjen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këtyre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konsumatorë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nuk</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përballojnë</w:t>
      </w:r>
      <w:proofErr w:type="spellEnd"/>
      <w:r w:rsidRPr="0038663C">
        <w:rPr>
          <w:rFonts w:ascii="Times New Roman" w:hAnsi="Times New Roman"/>
          <w:sz w:val="24"/>
          <w:szCs w:val="24"/>
          <w:lang w:val="fr-FR"/>
        </w:rPr>
        <w:t xml:space="preserve"> dot </w:t>
      </w:r>
      <w:proofErr w:type="spellStart"/>
      <w:r w:rsidRPr="0038663C">
        <w:rPr>
          <w:rFonts w:ascii="Times New Roman" w:hAnsi="Times New Roman"/>
          <w:sz w:val="24"/>
          <w:szCs w:val="24"/>
          <w:lang w:val="fr-FR"/>
        </w:rPr>
        <w:t>çmimin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një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pakete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plotë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apo</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konsumatorë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cilët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shija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karakteristike</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është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element</w:t>
      </w:r>
      <w:proofErr w:type="spellEnd"/>
      <w:r w:rsidRPr="0038663C">
        <w:rPr>
          <w:rFonts w:ascii="Times New Roman" w:hAnsi="Times New Roman"/>
          <w:sz w:val="24"/>
          <w:szCs w:val="24"/>
          <w:lang w:val="fr-FR"/>
        </w:rPr>
        <w:t xml:space="preserve"> i </w:t>
      </w:r>
      <w:proofErr w:type="spellStart"/>
      <w:r w:rsidRPr="0038663C">
        <w:rPr>
          <w:rFonts w:ascii="Times New Roman" w:hAnsi="Times New Roman"/>
          <w:sz w:val="24"/>
          <w:szCs w:val="24"/>
          <w:lang w:val="fr-FR"/>
        </w:rPr>
        <w:t>pakënaqshëm</w:t>
      </w:r>
      <w:proofErr w:type="spellEnd"/>
      <w:r w:rsidRPr="0038663C">
        <w:rPr>
          <w:rFonts w:ascii="Times New Roman" w:hAnsi="Times New Roman"/>
          <w:sz w:val="24"/>
          <w:szCs w:val="24"/>
          <w:lang w:val="fr-FR"/>
        </w:rPr>
        <w:t xml:space="preserve"> i </w:t>
      </w:r>
      <w:proofErr w:type="spellStart"/>
      <w:r w:rsidRPr="0038663C">
        <w:rPr>
          <w:rFonts w:ascii="Times New Roman" w:hAnsi="Times New Roman"/>
          <w:sz w:val="24"/>
          <w:szCs w:val="24"/>
          <w:lang w:val="fr-FR"/>
        </w:rPr>
        <w:t>duhanpirjes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mungesë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shijeve</w:t>
      </w:r>
      <w:proofErr w:type="spellEnd"/>
      <w:r w:rsidRPr="0038663C">
        <w:rPr>
          <w:rFonts w:ascii="Times New Roman" w:hAnsi="Times New Roman"/>
          <w:sz w:val="24"/>
          <w:szCs w:val="24"/>
          <w:lang w:val="fr-FR"/>
        </w:rPr>
        <w:t xml:space="preserve"> alternative do </w:t>
      </w:r>
      <w:proofErr w:type="spellStart"/>
      <w:r w:rsidRPr="0038663C">
        <w:rPr>
          <w:rFonts w:ascii="Times New Roman" w:hAnsi="Times New Roman"/>
          <w:sz w:val="24"/>
          <w:szCs w:val="24"/>
          <w:lang w:val="fr-FR"/>
        </w:rPr>
        <w:t>zgjidhnin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mos </w:t>
      </w:r>
      <w:proofErr w:type="spellStart"/>
      <w:r w:rsidRPr="0038663C">
        <w:rPr>
          <w:rFonts w:ascii="Times New Roman" w:hAnsi="Times New Roman"/>
          <w:sz w:val="24"/>
          <w:szCs w:val="24"/>
          <w:lang w:val="fr-FR"/>
        </w:rPr>
        <w:t>konsumonin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produktin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konvencional</w:t>
      </w:r>
      <w:proofErr w:type="spellEnd"/>
      <w:r w:rsidRPr="0038663C">
        <w:rPr>
          <w:rFonts w:ascii="Times New Roman" w:hAnsi="Times New Roman"/>
          <w:sz w:val="24"/>
          <w:szCs w:val="24"/>
          <w:lang w:val="fr-FR"/>
        </w:rPr>
        <w:t>.</w:t>
      </w:r>
    </w:p>
    <w:p w14:paraId="490AFBB6" w14:textId="77777777" w:rsidR="0038663C" w:rsidRPr="0038663C" w:rsidRDefault="0038663C" w:rsidP="002305A6">
      <w:pPr>
        <w:spacing w:line="276" w:lineRule="auto"/>
        <w:jc w:val="both"/>
        <w:rPr>
          <w:rFonts w:ascii="Times New Roman" w:hAnsi="Times New Roman"/>
          <w:sz w:val="24"/>
          <w:szCs w:val="24"/>
          <w:lang w:val="fr-FR"/>
        </w:rPr>
      </w:pPr>
    </w:p>
    <w:p w14:paraId="45675B8B" w14:textId="77777777"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Ndalimi</w:t>
      </w:r>
      <w:proofErr w:type="spellEnd"/>
      <w:r w:rsidRPr="0038663C">
        <w:rPr>
          <w:rFonts w:ascii="Times New Roman" w:hAnsi="Times New Roman"/>
          <w:b/>
          <w:sz w:val="24"/>
          <w:szCs w:val="24"/>
          <w:lang w:val="fr-FR"/>
        </w:rPr>
        <w:t xml:space="preserve"> i </w:t>
      </w:r>
      <w:proofErr w:type="spellStart"/>
      <w:r w:rsidRPr="0038663C">
        <w:rPr>
          <w:rFonts w:ascii="Times New Roman" w:hAnsi="Times New Roman"/>
          <w:b/>
          <w:sz w:val="24"/>
          <w:szCs w:val="24"/>
          <w:lang w:val="fr-FR"/>
        </w:rPr>
        <w:t>promocionit</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00494D12">
        <w:rPr>
          <w:rFonts w:ascii="Times New Roman" w:hAnsi="Times New Roman"/>
          <w:b/>
          <w:sz w:val="24"/>
          <w:szCs w:val="24"/>
          <w:lang w:val="fr-FR"/>
        </w:rPr>
        <w:t>indirekt</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sz w:val="24"/>
          <w:szCs w:val="24"/>
          <w:lang w:val="fr-FR"/>
        </w:rPr>
        <w:t>nëpërmjet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ngjyrave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logos </w:t>
      </w:r>
      <w:proofErr w:type="spellStart"/>
      <w:r w:rsidRPr="0038663C">
        <w:rPr>
          <w:rFonts w:ascii="Times New Roman" w:hAnsi="Times New Roman"/>
          <w:sz w:val="24"/>
          <w:szCs w:val="24"/>
          <w:lang w:val="fr-FR"/>
        </w:rPr>
        <w:t>së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vendosjen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tyre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rafte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dukshme</w:t>
      </w:r>
      <w:proofErr w:type="spellEnd"/>
      <w:r w:rsidRPr="0038663C">
        <w:rPr>
          <w:rFonts w:ascii="Times New Roman" w:hAnsi="Times New Roman"/>
          <w:sz w:val="24"/>
          <w:szCs w:val="24"/>
          <w:lang w:val="fr-FR"/>
        </w:rPr>
        <w:t xml:space="preserve"> </w:t>
      </w:r>
      <w:proofErr w:type="spellStart"/>
      <w:r w:rsidR="00494D12">
        <w:rPr>
          <w:rFonts w:ascii="Times New Roman" w:hAnsi="Times New Roman"/>
          <w:sz w:val="24"/>
          <w:szCs w:val="24"/>
          <w:lang w:val="fr-FR"/>
        </w:rPr>
        <w:t>b</w:t>
      </w:r>
      <w:r w:rsidR="005D5545">
        <w:rPr>
          <w:rFonts w:ascii="Times New Roman" w:hAnsi="Times New Roman"/>
          <w:sz w:val="24"/>
          <w:szCs w:val="24"/>
          <w:lang w:val="fr-FR"/>
        </w:rPr>
        <w:t>ë</w:t>
      </w:r>
      <w:r w:rsidR="00494D12">
        <w:rPr>
          <w:rFonts w:ascii="Times New Roman" w:hAnsi="Times New Roman"/>
          <w:sz w:val="24"/>
          <w:szCs w:val="24"/>
          <w:lang w:val="fr-FR"/>
        </w:rPr>
        <w:t>het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kuadër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forcimi</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kontrollit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moslejimin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promocionit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marketimit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si </w:t>
      </w:r>
      <w:proofErr w:type="spellStart"/>
      <w:r w:rsidRPr="0038663C">
        <w:rPr>
          <w:rFonts w:ascii="Times New Roman" w:hAnsi="Times New Roman"/>
          <w:sz w:val="24"/>
          <w:szCs w:val="24"/>
          <w:lang w:val="fr-FR"/>
        </w:rPr>
        <w:t>një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faktor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stimulon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përdorimin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tij</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popullatë</w:t>
      </w:r>
      <w:proofErr w:type="spellEnd"/>
      <w:r w:rsidRPr="0038663C">
        <w:rPr>
          <w:rFonts w:ascii="Times New Roman" w:hAnsi="Times New Roman"/>
          <w:sz w:val="24"/>
          <w:szCs w:val="24"/>
          <w:lang w:val="fr-FR"/>
        </w:rPr>
        <w:t>.</w:t>
      </w:r>
    </w:p>
    <w:p w14:paraId="292FC8F3" w14:textId="77777777" w:rsidR="0038663C" w:rsidRPr="0038663C" w:rsidRDefault="0038663C" w:rsidP="002305A6">
      <w:pPr>
        <w:spacing w:line="276" w:lineRule="auto"/>
        <w:jc w:val="both"/>
        <w:rPr>
          <w:rFonts w:ascii="Times New Roman" w:hAnsi="Times New Roman"/>
          <w:sz w:val="24"/>
          <w:szCs w:val="24"/>
          <w:lang w:val="fr-FR"/>
        </w:rPr>
      </w:pPr>
    </w:p>
    <w:p w14:paraId="293CE9DF" w14:textId="77777777"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Ndalimi</w:t>
      </w:r>
      <w:proofErr w:type="spellEnd"/>
      <w:r w:rsidRPr="0038663C">
        <w:rPr>
          <w:rFonts w:ascii="Times New Roman" w:hAnsi="Times New Roman"/>
          <w:b/>
          <w:sz w:val="24"/>
          <w:szCs w:val="24"/>
          <w:lang w:val="fr-FR"/>
        </w:rPr>
        <w:t xml:space="preserve"> i </w:t>
      </w:r>
      <w:proofErr w:type="spellStart"/>
      <w:r w:rsidRPr="0038663C">
        <w:rPr>
          <w:rFonts w:ascii="Times New Roman" w:hAnsi="Times New Roman"/>
          <w:b/>
          <w:sz w:val="24"/>
          <w:szCs w:val="24"/>
          <w:lang w:val="fr-FR"/>
        </w:rPr>
        <w:t>përdorimit</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cigares </w:t>
      </w:r>
      <w:proofErr w:type="spellStart"/>
      <w:r w:rsidRPr="0038663C">
        <w:rPr>
          <w:rFonts w:ascii="Times New Roman" w:hAnsi="Times New Roman"/>
          <w:b/>
          <w:sz w:val="24"/>
          <w:szCs w:val="24"/>
          <w:lang w:val="fr-FR"/>
        </w:rPr>
        <w:t>elektronike</w:t>
      </w:r>
      <w:proofErr w:type="spellEnd"/>
      <w:r w:rsidRPr="0038663C">
        <w:rPr>
          <w:rFonts w:ascii="Times New Roman" w:hAnsi="Times New Roman"/>
          <w:b/>
          <w:sz w:val="24"/>
          <w:szCs w:val="24"/>
          <w:lang w:val="fr-FR"/>
        </w:rPr>
        <w:t xml:space="preserve"> </w:t>
      </w:r>
      <w:proofErr w:type="spellStart"/>
      <w:r w:rsidR="00494D12">
        <w:rPr>
          <w:rFonts w:ascii="Times New Roman" w:hAnsi="Times New Roman"/>
          <w:b/>
          <w:sz w:val="24"/>
          <w:szCs w:val="24"/>
          <w:lang w:val="fr-FR"/>
        </w:rPr>
        <w:t>dhe</w:t>
      </w:r>
      <w:proofErr w:type="spellEnd"/>
      <w:r w:rsidR="00494D12">
        <w:rPr>
          <w:rFonts w:ascii="Times New Roman" w:hAnsi="Times New Roman"/>
          <w:b/>
          <w:sz w:val="24"/>
          <w:szCs w:val="24"/>
          <w:lang w:val="fr-FR"/>
        </w:rPr>
        <w:t xml:space="preserve"> </w:t>
      </w:r>
      <w:proofErr w:type="spellStart"/>
      <w:r w:rsidR="00494D12">
        <w:rPr>
          <w:rFonts w:ascii="Times New Roman" w:hAnsi="Times New Roman"/>
          <w:b/>
          <w:sz w:val="24"/>
          <w:szCs w:val="24"/>
          <w:lang w:val="fr-FR"/>
        </w:rPr>
        <w:t>duhanit</w:t>
      </w:r>
      <w:proofErr w:type="spellEnd"/>
      <w:r w:rsidR="00494D12">
        <w:rPr>
          <w:rFonts w:ascii="Times New Roman" w:hAnsi="Times New Roman"/>
          <w:b/>
          <w:sz w:val="24"/>
          <w:szCs w:val="24"/>
          <w:lang w:val="fr-FR"/>
        </w:rPr>
        <w:t xml:space="preserve"> me </w:t>
      </w:r>
      <w:proofErr w:type="spellStart"/>
      <w:r w:rsidR="00494D12">
        <w:rPr>
          <w:rFonts w:ascii="Times New Roman" w:hAnsi="Times New Roman"/>
          <w:b/>
          <w:sz w:val="24"/>
          <w:szCs w:val="24"/>
          <w:lang w:val="fr-FR"/>
        </w:rPr>
        <w:t>ngrohje</w:t>
      </w:r>
      <w:proofErr w:type="spellEnd"/>
      <w:r w:rsidR="00494D12">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në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ambiente</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mbyllura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duke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aplikuar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njëjtat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rregulla</w:t>
      </w:r>
      <w:proofErr w:type="spellEnd"/>
      <w:r w:rsidRPr="0038663C">
        <w:rPr>
          <w:rFonts w:ascii="Times New Roman" w:hAnsi="Times New Roman"/>
          <w:sz w:val="24"/>
          <w:szCs w:val="24"/>
          <w:lang w:val="fr-FR"/>
        </w:rPr>
        <w:t xml:space="preserve"> si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format </w:t>
      </w:r>
      <w:proofErr w:type="spellStart"/>
      <w:r w:rsidRPr="0038663C">
        <w:rPr>
          <w:rFonts w:ascii="Times New Roman" w:hAnsi="Times New Roman"/>
          <w:sz w:val="24"/>
          <w:szCs w:val="24"/>
          <w:lang w:val="fr-FR"/>
        </w:rPr>
        <w:t>konvencionale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duhanpirjes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synon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mbrojtjen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ekspozimi</w:t>
      </w:r>
      <w:proofErr w:type="spellEnd"/>
      <w:r w:rsidRPr="0038663C">
        <w:rPr>
          <w:rFonts w:ascii="Times New Roman" w:hAnsi="Times New Roman"/>
          <w:sz w:val="24"/>
          <w:szCs w:val="24"/>
          <w:lang w:val="fr-FR"/>
        </w:rPr>
        <w:t xml:space="preserve"> i </w:t>
      </w:r>
      <w:proofErr w:type="spellStart"/>
      <w:r w:rsidRPr="0038663C">
        <w:rPr>
          <w:rFonts w:ascii="Times New Roman" w:hAnsi="Times New Roman"/>
          <w:sz w:val="24"/>
          <w:szCs w:val="24"/>
          <w:lang w:val="fr-FR"/>
        </w:rPr>
        <w:t>pavullnetshëm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ndaj</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produkteve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w:t>
      </w:r>
    </w:p>
    <w:p w14:paraId="20E4D074" w14:textId="77777777" w:rsidR="0038663C" w:rsidRPr="0038663C" w:rsidRDefault="0038663C" w:rsidP="002305A6">
      <w:pPr>
        <w:spacing w:line="276" w:lineRule="auto"/>
        <w:jc w:val="both"/>
        <w:rPr>
          <w:rFonts w:ascii="Times New Roman" w:hAnsi="Times New Roman"/>
          <w:sz w:val="24"/>
          <w:szCs w:val="24"/>
          <w:lang w:val="fr-FR"/>
        </w:rPr>
      </w:pPr>
    </w:p>
    <w:p w14:paraId="051DADB6" w14:textId="77777777" w:rsidR="0038663C" w:rsidRPr="0038663C" w:rsidRDefault="0038663C" w:rsidP="002305A6">
      <w:pPr>
        <w:spacing w:line="276" w:lineRule="auto"/>
        <w:jc w:val="both"/>
        <w:rPr>
          <w:rFonts w:ascii="Times New Roman" w:hAnsi="Times New Roman"/>
          <w:sz w:val="24"/>
          <w:szCs w:val="24"/>
          <w:lang w:val="fr-FR"/>
        </w:rPr>
      </w:pPr>
      <w:proofErr w:type="spellStart"/>
      <w:r w:rsidRPr="0038663C">
        <w:rPr>
          <w:rFonts w:ascii="Times New Roman" w:hAnsi="Times New Roman"/>
          <w:b/>
          <w:sz w:val="24"/>
          <w:szCs w:val="24"/>
          <w:lang w:val="fr-FR"/>
        </w:rPr>
        <w:t>Forcimi</w:t>
      </w:r>
      <w:proofErr w:type="spellEnd"/>
      <w:r w:rsidRPr="0038663C">
        <w:rPr>
          <w:rFonts w:ascii="Times New Roman" w:hAnsi="Times New Roman"/>
          <w:b/>
          <w:sz w:val="24"/>
          <w:szCs w:val="24"/>
          <w:lang w:val="fr-FR"/>
        </w:rPr>
        <w:t xml:space="preserve"> i </w:t>
      </w:r>
      <w:proofErr w:type="spellStart"/>
      <w:r w:rsidRPr="0038663C">
        <w:rPr>
          <w:rFonts w:ascii="Times New Roman" w:hAnsi="Times New Roman"/>
          <w:b/>
          <w:sz w:val="24"/>
          <w:szCs w:val="24"/>
          <w:lang w:val="fr-FR"/>
        </w:rPr>
        <w:t>masave</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ndëshkuese</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në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rast</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moszbatimi</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të</w:t>
      </w:r>
      <w:proofErr w:type="spellEnd"/>
      <w:r w:rsidRPr="0038663C">
        <w:rPr>
          <w:rFonts w:ascii="Times New Roman" w:hAnsi="Times New Roman"/>
          <w:b/>
          <w:sz w:val="24"/>
          <w:szCs w:val="24"/>
          <w:lang w:val="fr-FR"/>
        </w:rPr>
        <w:t xml:space="preserve"> </w:t>
      </w:r>
      <w:proofErr w:type="spellStart"/>
      <w:r w:rsidRPr="0038663C">
        <w:rPr>
          <w:rFonts w:ascii="Times New Roman" w:hAnsi="Times New Roman"/>
          <w:b/>
          <w:sz w:val="24"/>
          <w:szCs w:val="24"/>
          <w:lang w:val="fr-FR"/>
        </w:rPr>
        <w:t>ligjit</w:t>
      </w:r>
      <w:proofErr w:type="spellEnd"/>
      <w:r w:rsidRPr="0038663C">
        <w:rPr>
          <w:rFonts w:ascii="Times New Roman" w:hAnsi="Times New Roman"/>
          <w:sz w:val="24"/>
          <w:szCs w:val="24"/>
          <w:lang w:val="fr-FR"/>
        </w:rPr>
        <w:t xml:space="preserve"> ka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synim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forcojë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implementimin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ligjit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dhe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shtimin</w:t>
      </w:r>
      <w:proofErr w:type="spellEnd"/>
      <w:r w:rsidRPr="0038663C">
        <w:rPr>
          <w:rFonts w:ascii="Times New Roman" w:hAnsi="Times New Roman"/>
          <w:sz w:val="24"/>
          <w:szCs w:val="24"/>
          <w:lang w:val="fr-FR"/>
        </w:rPr>
        <w:t xml:space="preserve"> e </w:t>
      </w:r>
      <w:proofErr w:type="spellStart"/>
      <w:r w:rsidRPr="0038663C">
        <w:rPr>
          <w:rFonts w:ascii="Times New Roman" w:hAnsi="Times New Roman"/>
          <w:sz w:val="24"/>
          <w:szCs w:val="24"/>
          <w:lang w:val="fr-FR"/>
        </w:rPr>
        <w:t>mbrojtjes</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për</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qytetarët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ekspozohen</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mënyrë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pavullnetshëm</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ndaj</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tymit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duhanit</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qoftë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konvencionale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qoftë</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nga</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produkte</w:t>
      </w:r>
      <w:proofErr w:type="spellEnd"/>
      <w:r w:rsidRPr="0038663C">
        <w:rPr>
          <w:rFonts w:ascii="Times New Roman" w:hAnsi="Times New Roman"/>
          <w:sz w:val="24"/>
          <w:szCs w:val="24"/>
          <w:lang w:val="fr-FR"/>
        </w:rPr>
        <w:t xml:space="preserve"> </w:t>
      </w:r>
      <w:proofErr w:type="spellStart"/>
      <w:r w:rsidRPr="0038663C">
        <w:rPr>
          <w:rFonts w:ascii="Times New Roman" w:hAnsi="Times New Roman"/>
          <w:sz w:val="24"/>
          <w:szCs w:val="24"/>
          <w:lang w:val="fr-FR"/>
        </w:rPr>
        <w:t>inovative</w:t>
      </w:r>
      <w:proofErr w:type="spellEnd"/>
      <w:r w:rsidRPr="0038663C">
        <w:rPr>
          <w:rFonts w:ascii="Times New Roman" w:hAnsi="Times New Roman"/>
          <w:sz w:val="24"/>
          <w:szCs w:val="24"/>
          <w:lang w:val="fr-FR"/>
        </w:rPr>
        <w:t>.</w:t>
      </w:r>
    </w:p>
    <w:p w14:paraId="5E9DE21A" w14:textId="77777777" w:rsidR="00B250AD" w:rsidRPr="0038663C" w:rsidRDefault="00B250AD" w:rsidP="002305A6">
      <w:pPr>
        <w:spacing w:line="276" w:lineRule="auto"/>
        <w:jc w:val="both"/>
        <w:rPr>
          <w:rFonts w:ascii="Times New Roman" w:hAnsi="Times New Roman"/>
          <w:sz w:val="24"/>
          <w:szCs w:val="24"/>
          <w:lang w:val="sq-AL"/>
        </w:rPr>
      </w:pPr>
    </w:p>
    <w:p w14:paraId="69F7E81E" w14:textId="77777777" w:rsidR="004271E5" w:rsidRPr="008506D7" w:rsidRDefault="004271E5" w:rsidP="002305A6">
      <w:pPr>
        <w:numPr>
          <w:ilvl w:val="0"/>
          <w:numId w:val="1"/>
        </w:numPr>
        <w:overflowPunct/>
        <w:autoSpaceDE/>
        <w:autoSpaceDN/>
        <w:adjustRightInd/>
        <w:spacing w:line="276" w:lineRule="auto"/>
        <w:ind w:left="426" w:hanging="426"/>
        <w:jc w:val="both"/>
        <w:textAlignment w:val="auto"/>
        <w:rPr>
          <w:rFonts w:ascii="Times New Roman" w:eastAsia="SimSun" w:hAnsi="Times New Roman"/>
          <w:b/>
          <w:sz w:val="24"/>
          <w:szCs w:val="24"/>
          <w:lang w:val="sq-AL" w:eastAsia="zh-CN"/>
        </w:rPr>
      </w:pPr>
      <w:r w:rsidRPr="008506D7">
        <w:rPr>
          <w:rFonts w:ascii="Times New Roman" w:eastAsia="SimSun" w:hAnsi="Times New Roman"/>
          <w:b/>
          <w:sz w:val="24"/>
          <w:szCs w:val="24"/>
          <w:lang w:val="sq-AL" w:eastAsia="zh-CN"/>
        </w:rPr>
        <w:t>VLER</w:t>
      </w:r>
      <w:r w:rsidR="004B2DAD" w:rsidRPr="008506D7">
        <w:rPr>
          <w:rFonts w:ascii="Times New Roman" w:eastAsia="SimSun" w:hAnsi="Times New Roman"/>
          <w:b/>
          <w:sz w:val="24"/>
          <w:szCs w:val="24"/>
          <w:lang w:val="sq-AL" w:eastAsia="zh-CN"/>
        </w:rPr>
        <w:t>ËSIMI I LIGJSHMËRISË, KUSHTETUT</w:t>
      </w:r>
      <w:r w:rsidRPr="008506D7">
        <w:rPr>
          <w:rFonts w:ascii="Times New Roman" w:eastAsia="SimSun" w:hAnsi="Times New Roman"/>
          <w:b/>
          <w:sz w:val="24"/>
          <w:szCs w:val="24"/>
          <w:lang w:val="sq-AL" w:eastAsia="zh-CN"/>
        </w:rPr>
        <w:t>SHMËRISË DHE HARMONIZIMI ME LEGJISLACIONIN NË FUQI VENDAS E NDËRKOMBËTAR</w:t>
      </w:r>
    </w:p>
    <w:p w14:paraId="6690BD95" w14:textId="77777777" w:rsidR="00D9423B" w:rsidRPr="008506D7" w:rsidRDefault="00D9423B" w:rsidP="002305A6">
      <w:pPr>
        <w:spacing w:line="276" w:lineRule="auto"/>
        <w:jc w:val="both"/>
        <w:rPr>
          <w:rFonts w:ascii="Times New Roman" w:hAnsi="Times New Roman"/>
          <w:sz w:val="24"/>
          <w:szCs w:val="24"/>
          <w:lang w:val="sq-AL"/>
        </w:rPr>
      </w:pPr>
    </w:p>
    <w:p w14:paraId="59C5F28A" w14:textId="77777777" w:rsidR="004271E5" w:rsidRPr="008506D7" w:rsidRDefault="00B250AD" w:rsidP="002305A6">
      <w:pPr>
        <w:spacing w:line="276" w:lineRule="auto"/>
        <w:jc w:val="both"/>
        <w:rPr>
          <w:rFonts w:ascii="Times New Roman" w:hAnsi="Times New Roman"/>
          <w:sz w:val="24"/>
          <w:szCs w:val="24"/>
          <w:lang w:val="sq-AL"/>
        </w:rPr>
      </w:pPr>
      <w:r w:rsidRPr="008506D7">
        <w:rPr>
          <w:rFonts w:ascii="Times New Roman" w:hAnsi="Times New Roman"/>
          <w:sz w:val="24"/>
          <w:szCs w:val="24"/>
          <w:lang w:val="sq-AL"/>
        </w:rPr>
        <w:lastRenderedPageBreak/>
        <w:t>Projekt</w:t>
      </w:r>
      <w:r w:rsidR="00674121" w:rsidRPr="008506D7">
        <w:rPr>
          <w:rFonts w:ascii="Times New Roman" w:hAnsi="Times New Roman"/>
          <w:sz w:val="24"/>
          <w:szCs w:val="24"/>
          <w:lang w:val="sq-AL"/>
        </w:rPr>
        <w:t>ligji</w:t>
      </w:r>
      <w:r w:rsidRPr="008506D7">
        <w:rPr>
          <w:rFonts w:ascii="Times New Roman" w:hAnsi="Times New Roman"/>
          <w:sz w:val="24"/>
          <w:szCs w:val="24"/>
          <w:lang w:val="sq-AL"/>
        </w:rPr>
        <w:t xml:space="preserve"> </w:t>
      </w:r>
      <w:r w:rsidR="00674121" w:rsidRPr="008506D7">
        <w:rPr>
          <w:rFonts w:ascii="Times New Roman" w:hAnsi="Times New Roman"/>
          <w:sz w:val="24"/>
          <w:szCs w:val="24"/>
          <w:lang w:val="sq-AL"/>
        </w:rPr>
        <w:t>hartohet në mbështetje</w:t>
      </w:r>
      <w:r w:rsidRPr="008506D7">
        <w:rPr>
          <w:rFonts w:ascii="Times New Roman" w:hAnsi="Times New Roman"/>
          <w:sz w:val="24"/>
          <w:szCs w:val="24"/>
          <w:lang w:val="sq-AL"/>
        </w:rPr>
        <w:t xml:space="preserve"> n</w:t>
      </w:r>
      <w:r w:rsidR="008801E5" w:rsidRPr="008506D7">
        <w:rPr>
          <w:rFonts w:ascii="Times New Roman" w:hAnsi="Times New Roman"/>
          <w:sz w:val="24"/>
          <w:szCs w:val="24"/>
          <w:lang w:val="sq-AL"/>
        </w:rPr>
        <w:t>ë</w:t>
      </w:r>
      <w:r w:rsidRPr="008506D7">
        <w:rPr>
          <w:rFonts w:ascii="Times New Roman" w:hAnsi="Times New Roman"/>
          <w:sz w:val="24"/>
          <w:szCs w:val="24"/>
          <w:lang w:val="sq-AL"/>
        </w:rPr>
        <w:t xml:space="preserve"> nenet 78 dhe 83, pika 1 të Kushtetutës s</w:t>
      </w:r>
      <w:r w:rsidR="008801E5" w:rsidRPr="008506D7">
        <w:rPr>
          <w:rFonts w:ascii="Times New Roman" w:hAnsi="Times New Roman"/>
          <w:sz w:val="24"/>
          <w:szCs w:val="24"/>
          <w:lang w:val="sq-AL"/>
        </w:rPr>
        <w:t>ë</w:t>
      </w:r>
      <w:r w:rsidRPr="008506D7">
        <w:rPr>
          <w:rFonts w:ascii="Times New Roman" w:hAnsi="Times New Roman"/>
          <w:sz w:val="24"/>
          <w:szCs w:val="24"/>
          <w:lang w:val="sq-AL"/>
        </w:rPr>
        <w:t xml:space="preserve"> Republik</w:t>
      </w:r>
      <w:r w:rsidR="008801E5" w:rsidRPr="008506D7">
        <w:rPr>
          <w:rFonts w:ascii="Times New Roman" w:hAnsi="Times New Roman"/>
          <w:sz w:val="24"/>
          <w:szCs w:val="24"/>
          <w:lang w:val="sq-AL"/>
        </w:rPr>
        <w:t>ë</w:t>
      </w:r>
      <w:r w:rsidRPr="008506D7">
        <w:rPr>
          <w:rFonts w:ascii="Times New Roman" w:hAnsi="Times New Roman"/>
          <w:sz w:val="24"/>
          <w:szCs w:val="24"/>
          <w:lang w:val="sq-AL"/>
        </w:rPr>
        <w:t>s s</w:t>
      </w:r>
      <w:r w:rsidR="008801E5" w:rsidRPr="008506D7">
        <w:rPr>
          <w:rFonts w:ascii="Times New Roman" w:hAnsi="Times New Roman"/>
          <w:sz w:val="24"/>
          <w:szCs w:val="24"/>
          <w:lang w:val="sq-AL"/>
        </w:rPr>
        <w:t>ë</w:t>
      </w:r>
      <w:r w:rsidRPr="008506D7">
        <w:rPr>
          <w:rFonts w:ascii="Times New Roman" w:hAnsi="Times New Roman"/>
          <w:sz w:val="24"/>
          <w:szCs w:val="24"/>
          <w:lang w:val="sq-AL"/>
        </w:rPr>
        <w:t xml:space="preserve"> Shqip</w:t>
      </w:r>
      <w:r w:rsidR="008801E5" w:rsidRPr="008506D7">
        <w:rPr>
          <w:rFonts w:ascii="Times New Roman" w:hAnsi="Times New Roman"/>
          <w:sz w:val="24"/>
          <w:szCs w:val="24"/>
          <w:lang w:val="sq-AL"/>
        </w:rPr>
        <w:t>ë</w:t>
      </w:r>
      <w:r w:rsidRPr="008506D7">
        <w:rPr>
          <w:rFonts w:ascii="Times New Roman" w:hAnsi="Times New Roman"/>
          <w:sz w:val="24"/>
          <w:szCs w:val="24"/>
          <w:lang w:val="sq-AL"/>
        </w:rPr>
        <w:t>ris</w:t>
      </w:r>
      <w:r w:rsidR="008801E5" w:rsidRPr="008506D7">
        <w:rPr>
          <w:rFonts w:ascii="Times New Roman" w:hAnsi="Times New Roman"/>
          <w:sz w:val="24"/>
          <w:szCs w:val="24"/>
          <w:lang w:val="sq-AL"/>
        </w:rPr>
        <w:t>ë</w:t>
      </w:r>
      <w:r w:rsidRPr="008506D7">
        <w:rPr>
          <w:rFonts w:ascii="Times New Roman" w:hAnsi="Times New Roman"/>
          <w:sz w:val="24"/>
          <w:szCs w:val="24"/>
          <w:lang w:val="sq-AL"/>
        </w:rPr>
        <w:t xml:space="preserve">. </w:t>
      </w:r>
    </w:p>
    <w:p w14:paraId="19F68A2D" w14:textId="77777777" w:rsidR="004271E5" w:rsidRPr="00563953" w:rsidRDefault="004271E5" w:rsidP="002305A6">
      <w:pPr>
        <w:spacing w:line="276" w:lineRule="auto"/>
        <w:jc w:val="both"/>
        <w:rPr>
          <w:rFonts w:ascii="Times New Roman" w:hAnsi="Times New Roman"/>
          <w:b/>
          <w:sz w:val="24"/>
          <w:szCs w:val="24"/>
          <w:lang w:val="sq-AL"/>
        </w:rPr>
      </w:pPr>
    </w:p>
    <w:p w14:paraId="221FA55C" w14:textId="77777777" w:rsidR="004271E5" w:rsidRPr="00563953" w:rsidRDefault="004271E5" w:rsidP="002305A6">
      <w:pPr>
        <w:numPr>
          <w:ilvl w:val="0"/>
          <w:numId w:val="1"/>
        </w:numPr>
        <w:overflowPunct/>
        <w:autoSpaceDE/>
        <w:autoSpaceDN/>
        <w:adjustRightInd/>
        <w:spacing w:line="276" w:lineRule="auto"/>
        <w:ind w:left="426" w:hanging="426"/>
        <w:jc w:val="both"/>
        <w:textAlignment w:val="auto"/>
        <w:rPr>
          <w:rFonts w:ascii="Times New Roman" w:hAnsi="Times New Roman"/>
          <w:b/>
          <w:sz w:val="24"/>
          <w:szCs w:val="24"/>
          <w:lang w:val="sq-AL"/>
        </w:rPr>
      </w:pPr>
      <w:r w:rsidRPr="00563953">
        <w:rPr>
          <w:rFonts w:ascii="Times New Roman" w:hAnsi="Times New Roman"/>
          <w:b/>
          <w:sz w:val="24"/>
          <w:szCs w:val="24"/>
          <w:lang w:val="sq-AL"/>
        </w:rPr>
        <w:t>VLERËSIMI I SHKALLËS SË PËRAFRIMIT ME ACQUIS COMMUNAUTAIRE</w:t>
      </w:r>
      <w:r w:rsidR="004B2DAD" w:rsidRPr="00563953">
        <w:rPr>
          <w:rFonts w:ascii="Times New Roman" w:hAnsi="Times New Roman"/>
          <w:b/>
          <w:sz w:val="24"/>
          <w:szCs w:val="24"/>
          <w:lang w:val="sq-AL"/>
        </w:rPr>
        <w:t xml:space="preserve"> (PËR PROJEKT</w:t>
      </w:r>
      <w:r w:rsidRPr="00563953">
        <w:rPr>
          <w:rFonts w:ascii="Times New Roman" w:hAnsi="Times New Roman"/>
          <w:b/>
          <w:sz w:val="24"/>
          <w:szCs w:val="24"/>
          <w:lang w:val="sq-AL"/>
        </w:rPr>
        <w:t>AKTET NORMATIVE)</w:t>
      </w:r>
    </w:p>
    <w:p w14:paraId="33177910" w14:textId="77777777" w:rsidR="00794468" w:rsidRPr="00563953" w:rsidRDefault="00794468" w:rsidP="002305A6">
      <w:pPr>
        <w:spacing w:line="276" w:lineRule="auto"/>
        <w:jc w:val="both"/>
        <w:rPr>
          <w:rFonts w:ascii="Times New Roman" w:hAnsi="Times New Roman"/>
          <w:spacing w:val="0"/>
          <w:sz w:val="24"/>
          <w:szCs w:val="24"/>
          <w:lang w:val="sq-AL"/>
        </w:rPr>
      </w:pPr>
    </w:p>
    <w:p w14:paraId="6AF2462B" w14:textId="5275FC4F" w:rsidR="007C07B3" w:rsidRPr="007C07B3" w:rsidRDefault="007C07B3" w:rsidP="007C07B3">
      <w:pPr>
        <w:spacing w:line="276" w:lineRule="auto"/>
        <w:jc w:val="both"/>
        <w:rPr>
          <w:rFonts w:ascii="Times New Roman" w:hAnsi="Times New Roman"/>
          <w:spacing w:val="0"/>
          <w:sz w:val="24"/>
          <w:szCs w:val="24"/>
          <w:lang w:val="sq-AL"/>
        </w:rPr>
      </w:pPr>
      <w:r>
        <w:rPr>
          <w:rFonts w:ascii="Times New Roman" w:hAnsi="Times New Roman"/>
          <w:spacing w:val="0"/>
          <w:sz w:val="24"/>
          <w:szCs w:val="24"/>
          <w:lang w:val="sq-AL"/>
        </w:rPr>
        <w:t>Ky projektligj p</w:t>
      </w:r>
      <w:r w:rsidR="0094693E">
        <w:rPr>
          <w:rFonts w:ascii="Times New Roman" w:hAnsi="Times New Roman"/>
          <w:spacing w:val="0"/>
          <w:sz w:val="24"/>
          <w:szCs w:val="24"/>
          <w:lang w:val="sq-AL"/>
        </w:rPr>
        <w:t>ë</w:t>
      </w:r>
      <w:r>
        <w:rPr>
          <w:rFonts w:ascii="Times New Roman" w:hAnsi="Times New Roman"/>
          <w:spacing w:val="0"/>
          <w:sz w:val="24"/>
          <w:szCs w:val="24"/>
          <w:lang w:val="sq-AL"/>
        </w:rPr>
        <w:t>rafrohet pjes</w:t>
      </w:r>
      <w:r w:rsidR="0094693E">
        <w:rPr>
          <w:rFonts w:ascii="Times New Roman" w:hAnsi="Times New Roman"/>
          <w:spacing w:val="0"/>
          <w:sz w:val="24"/>
          <w:szCs w:val="24"/>
          <w:lang w:val="sq-AL"/>
        </w:rPr>
        <w:t>ë</w:t>
      </w:r>
      <w:r>
        <w:rPr>
          <w:rFonts w:ascii="Times New Roman" w:hAnsi="Times New Roman"/>
          <w:spacing w:val="0"/>
          <w:sz w:val="24"/>
          <w:szCs w:val="24"/>
          <w:lang w:val="sq-AL"/>
        </w:rPr>
        <w:t xml:space="preserve">risht me </w:t>
      </w:r>
      <w:r w:rsidRPr="007C07B3">
        <w:rPr>
          <w:rFonts w:ascii="Times New Roman" w:hAnsi="Times New Roman"/>
          <w:spacing w:val="0"/>
          <w:sz w:val="24"/>
          <w:szCs w:val="24"/>
          <w:lang w:val="sq-AL"/>
        </w:rPr>
        <w:t>Direktiv</w:t>
      </w:r>
      <w:r w:rsidR="0094693E">
        <w:rPr>
          <w:rFonts w:ascii="Times New Roman" w:hAnsi="Times New Roman"/>
          <w:spacing w:val="0"/>
          <w:sz w:val="24"/>
          <w:szCs w:val="24"/>
          <w:lang w:val="sq-AL"/>
        </w:rPr>
        <w:t>ë</w:t>
      </w:r>
      <w:r>
        <w:rPr>
          <w:rFonts w:ascii="Times New Roman" w:hAnsi="Times New Roman"/>
          <w:spacing w:val="0"/>
          <w:sz w:val="24"/>
          <w:szCs w:val="24"/>
          <w:lang w:val="sq-AL"/>
        </w:rPr>
        <w:t xml:space="preserve">n </w:t>
      </w:r>
      <w:r w:rsidRPr="007C07B3">
        <w:rPr>
          <w:rFonts w:ascii="Times New Roman" w:hAnsi="Times New Roman"/>
          <w:spacing w:val="0"/>
          <w:sz w:val="24"/>
          <w:szCs w:val="24"/>
          <w:lang w:val="sq-AL"/>
        </w:rPr>
        <w:t xml:space="preserve"> 201</w:t>
      </w:r>
      <w:r>
        <w:rPr>
          <w:rFonts w:ascii="Times New Roman" w:hAnsi="Times New Roman"/>
          <w:spacing w:val="0"/>
          <w:sz w:val="24"/>
          <w:szCs w:val="24"/>
          <w:lang w:val="sq-AL"/>
        </w:rPr>
        <w:t>4/40/Be E Parlamentit Europian d</w:t>
      </w:r>
      <w:r w:rsidRPr="007C07B3">
        <w:rPr>
          <w:rFonts w:ascii="Times New Roman" w:hAnsi="Times New Roman"/>
          <w:spacing w:val="0"/>
          <w:sz w:val="24"/>
          <w:szCs w:val="24"/>
          <w:lang w:val="sq-AL"/>
        </w:rPr>
        <w:t xml:space="preserve">he </w:t>
      </w:r>
      <w:r>
        <w:rPr>
          <w:rFonts w:ascii="Times New Roman" w:hAnsi="Times New Roman"/>
          <w:spacing w:val="0"/>
          <w:sz w:val="24"/>
          <w:szCs w:val="24"/>
          <w:lang w:val="sq-AL"/>
        </w:rPr>
        <w:t>e</w:t>
      </w:r>
      <w:r w:rsidRPr="007C07B3">
        <w:rPr>
          <w:rFonts w:ascii="Times New Roman" w:hAnsi="Times New Roman"/>
          <w:spacing w:val="0"/>
          <w:sz w:val="24"/>
          <w:szCs w:val="24"/>
          <w:lang w:val="sq-AL"/>
        </w:rPr>
        <w:t xml:space="preserve"> Keshillit</w:t>
      </w:r>
      <w:r>
        <w:rPr>
          <w:rFonts w:ascii="Times New Roman" w:hAnsi="Times New Roman"/>
          <w:spacing w:val="0"/>
          <w:sz w:val="24"/>
          <w:szCs w:val="24"/>
          <w:lang w:val="sq-AL"/>
        </w:rPr>
        <w:t xml:space="preserve"> </w:t>
      </w:r>
      <w:r w:rsidRPr="007C07B3">
        <w:rPr>
          <w:rFonts w:ascii="Times New Roman" w:hAnsi="Times New Roman"/>
          <w:spacing w:val="0"/>
          <w:sz w:val="24"/>
          <w:szCs w:val="24"/>
          <w:lang w:val="sq-AL"/>
        </w:rPr>
        <w:t>e datës 3 Prill 2014</w:t>
      </w:r>
      <w:r>
        <w:rPr>
          <w:rFonts w:ascii="Times New Roman" w:hAnsi="Times New Roman"/>
          <w:spacing w:val="0"/>
          <w:sz w:val="24"/>
          <w:szCs w:val="24"/>
          <w:lang w:val="sq-AL"/>
        </w:rPr>
        <w:t xml:space="preserve"> “</w:t>
      </w:r>
      <w:r w:rsidRPr="007C07B3">
        <w:rPr>
          <w:rFonts w:ascii="Times New Roman" w:hAnsi="Times New Roman"/>
          <w:spacing w:val="0"/>
          <w:sz w:val="24"/>
          <w:szCs w:val="24"/>
          <w:lang w:val="sq-AL"/>
        </w:rPr>
        <w:t>Mbi përafrimin e ligjit, rregullave dhe dispozitat administrative të shteteve anëtare rreth prodhimit, prezantimit dhe shitjes së duhanit dhe produkteve të duhanit dhe shfuqizimi i Direktivës 2001/37/KE</w:t>
      </w:r>
      <w:r w:rsidR="0086738A">
        <w:rPr>
          <w:rFonts w:ascii="Times New Roman" w:hAnsi="Times New Roman"/>
          <w:spacing w:val="0"/>
          <w:sz w:val="24"/>
          <w:szCs w:val="24"/>
          <w:lang w:val="sq-AL"/>
        </w:rPr>
        <w:t>.</w:t>
      </w:r>
    </w:p>
    <w:p w14:paraId="429BC903" w14:textId="42F4AF43" w:rsidR="0086738A" w:rsidRPr="0028432F" w:rsidRDefault="007C07B3" w:rsidP="0086738A">
      <w:pPr>
        <w:pStyle w:val="Heading1"/>
        <w:shd w:val="clear" w:color="auto" w:fill="FFFFFF"/>
        <w:spacing w:before="0" w:beforeAutospacing="0" w:after="0" w:afterAutospacing="0" w:line="450" w:lineRule="atLeast"/>
        <w:rPr>
          <w:rFonts w:ascii="Segoe UI" w:eastAsia="Times New Roman" w:hAnsi="Segoe UI" w:cs="Segoe UI"/>
          <w:b w:val="0"/>
          <w:bCs w:val="0"/>
          <w:color w:val="444444"/>
          <w:sz w:val="21"/>
          <w:szCs w:val="21"/>
        </w:rPr>
      </w:pPr>
      <w:r w:rsidRPr="0028432F">
        <w:rPr>
          <w:rFonts w:ascii="Times New Roman" w:hAnsi="Times New Roman"/>
          <w:b w:val="0"/>
          <w:sz w:val="24"/>
          <w:szCs w:val="24"/>
          <w:lang w:val="sq-AL"/>
        </w:rPr>
        <w:t>Gazeta Zyrtare e Komunitetit Europian, L 127/1, 29.4.2014</w:t>
      </w:r>
      <w:r w:rsidR="0086738A" w:rsidRPr="0028432F">
        <w:rPr>
          <w:rFonts w:ascii="Times New Roman" w:hAnsi="Times New Roman"/>
          <w:b w:val="0"/>
          <w:sz w:val="24"/>
          <w:szCs w:val="24"/>
          <w:lang w:val="sq-AL"/>
        </w:rPr>
        <w:t>, CELEX nr. 32014L0040</w:t>
      </w:r>
    </w:p>
    <w:p w14:paraId="6B7ABF4D" w14:textId="276B97A6" w:rsidR="00AC0DCE" w:rsidRDefault="00AC0DCE" w:rsidP="007C07B3">
      <w:pPr>
        <w:spacing w:line="276" w:lineRule="auto"/>
        <w:jc w:val="both"/>
        <w:rPr>
          <w:rFonts w:ascii="Times New Roman" w:hAnsi="Times New Roman"/>
          <w:spacing w:val="0"/>
          <w:sz w:val="24"/>
          <w:szCs w:val="24"/>
          <w:lang w:val="sq-AL"/>
        </w:rPr>
      </w:pPr>
    </w:p>
    <w:p w14:paraId="5F09EB86" w14:textId="77777777" w:rsidR="00086DB0" w:rsidRPr="00563953" w:rsidRDefault="00086DB0" w:rsidP="002305A6">
      <w:pPr>
        <w:spacing w:line="276" w:lineRule="auto"/>
        <w:jc w:val="both"/>
        <w:rPr>
          <w:rFonts w:ascii="Times New Roman" w:hAnsi="Times New Roman"/>
          <w:spacing w:val="0"/>
          <w:sz w:val="24"/>
          <w:szCs w:val="24"/>
          <w:lang w:val="sq-AL"/>
        </w:rPr>
      </w:pPr>
    </w:p>
    <w:p w14:paraId="1A9D6BF1" w14:textId="77777777" w:rsidR="004271E5" w:rsidRPr="00563953" w:rsidRDefault="004271E5" w:rsidP="002305A6">
      <w:pPr>
        <w:numPr>
          <w:ilvl w:val="0"/>
          <w:numId w:val="1"/>
        </w:numPr>
        <w:spacing w:line="276" w:lineRule="auto"/>
        <w:ind w:left="426" w:hanging="426"/>
        <w:jc w:val="both"/>
        <w:rPr>
          <w:rFonts w:ascii="Times New Roman" w:hAnsi="Times New Roman"/>
          <w:spacing w:val="0"/>
          <w:sz w:val="24"/>
          <w:szCs w:val="24"/>
          <w:lang w:val="sq-AL"/>
        </w:rPr>
      </w:pPr>
      <w:r w:rsidRPr="00563953">
        <w:rPr>
          <w:rFonts w:ascii="Times New Roman" w:hAnsi="Times New Roman"/>
          <w:b/>
          <w:sz w:val="24"/>
          <w:szCs w:val="24"/>
          <w:lang w:val="sq-AL"/>
        </w:rPr>
        <w:t>PËRMBLEDHJE SHPJEGUESE E PËRMBAJTJES SË</w:t>
      </w:r>
      <w:r w:rsidR="00BC2432" w:rsidRPr="00563953">
        <w:rPr>
          <w:rFonts w:ascii="Times New Roman" w:hAnsi="Times New Roman"/>
          <w:b/>
          <w:sz w:val="24"/>
          <w:szCs w:val="24"/>
          <w:lang w:val="sq-AL"/>
        </w:rPr>
        <w:t xml:space="preserve"> </w:t>
      </w:r>
      <w:r w:rsidR="004B2DAD" w:rsidRPr="00563953">
        <w:rPr>
          <w:rFonts w:ascii="Times New Roman" w:hAnsi="Times New Roman"/>
          <w:b/>
          <w:sz w:val="24"/>
          <w:szCs w:val="24"/>
          <w:lang w:val="sq-AL"/>
        </w:rPr>
        <w:t>PROJEKT</w:t>
      </w:r>
      <w:r w:rsidRPr="00563953">
        <w:rPr>
          <w:rFonts w:ascii="Times New Roman" w:hAnsi="Times New Roman"/>
          <w:b/>
          <w:sz w:val="24"/>
          <w:szCs w:val="24"/>
          <w:lang w:val="sq-AL"/>
        </w:rPr>
        <w:t xml:space="preserve">AKTIT </w:t>
      </w:r>
    </w:p>
    <w:p w14:paraId="2442C47C" w14:textId="77777777" w:rsidR="00AC0DCE" w:rsidRPr="00563953" w:rsidRDefault="00AC0DCE" w:rsidP="002305A6">
      <w:pPr>
        <w:pStyle w:val="Default"/>
        <w:spacing w:line="276" w:lineRule="auto"/>
        <w:jc w:val="both"/>
        <w:rPr>
          <w:lang w:val="en-US"/>
        </w:rPr>
      </w:pPr>
    </w:p>
    <w:p w14:paraId="0A4BB4AF" w14:textId="77777777" w:rsidR="0028432F" w:rsidRDefault="00794468" w:rsidP="0028432F">
      <w:pPr>
        <w:pStyle w:val="Default"/>
        <w:spacing w:line="276" w:lineRule="auto"/>
        <w:jc w:val="both"/>
        <w:rPr>
          <w:lang w:val="en-US"/>
        </w:rPr>
      </w:pPr>
      <w:proofErr w:type="spellStart"/>
      <w:proofErr w:type="gramStart"/>
      <w:r w:rsidRPr="00563953">
        <w:rPr>
          <w:lang w:val="en-US"/>
        </w:rPr>
        <w:t>Nga</w:t>
      </w:r>
      <w:proofErr w:type="spellEnd"/>
      <w:r w:rsidRPr="00563953">
        <w:rPr>
          <w:lang w:val="en-US"/>
        </w:rPr>
        <w:t xml:space="preserve"> </w:t>
      </w:r>
      <w:proofErr w:type="spellStart"/>
      <w:r w:rsidRPr="00563953">
        <w:rPr>
          <w:lang w:val="en-US"/>
        </w:rPr>
        <w:t>pik</w:t>
      </w:r>
      <w:r w:rsidR="008506D7" w:rsidRPr="00563953">
        <w:rPr>
          <w:lang w:val="en-US"/>
        </w:rPr>
        <w:t>ë</w:t>
      </w:r>
      <w:r w:rsidRPr="00563953">
        <w:rPr>
          <w:lang w:val="en-US"/>
        </w:rPr>
        <w:t>pamja</w:t>
      </w:r>
      <w:proofErr w:type="spellEnd"/>
      <w:r w:rsidRPr="00563953">
        <w:rPr>
          <w:lang w:val="en-US"/>
        </w:rPr>
        <w:t xml:space="preserve"> </w:t>
      </w:r>
      <w:proofErr w:type="spellStart"/>
      <w:r w:rsidRPr="00563953">
        <w:rPr>
          <w:lang w:val="en-US"/>
        </w:rPr>
        <w:t>teknike</w:t>
      </w:r>
      <w:proofErr w:type="spellEnd"/>
      <w:r w:rsidRPr="00563953">
        <w:rPr>
          <w:lang w:val="en-US"/>
        </w:rPr>
        <w:t xml:space="preserve">, </w:t>
      </w:r>
      <w:proofErr w:type="spellStart"/>
      <w:r w:rsidRPr="00563953">
        <w:rPr>
          <w:lang w:val="en-US"/>
        </w:rPr>
        <w:t>projektligji</w:t>
      </w:r>
      <w:proofErr w:type="spellEnd"/>
      <w:r w:rsidRPr="00563953">
        <w:rPr>
          <w:lang w:val="en-US"/>
        </w:rPr>
        <w:t xml:space="preserve"> </w:t>
      </w:r>
      <w:proofErr w:type="spellStart"/>
      <w:r w:rsidR="008506D7" w:rsidRPr="00563953">
        <w:rPr>
          <w:lang w:val="en-US"/>
        </w:rPr>
        <w:t>ë</w:t>
      </w:r>
      <w:r w:rsidRPr="00563953">
        <w:rPr>
          <w:lang w:val="en-US"/>
        </w:rPr>
        <w:t>sht</w:t>
      </w:r>
      <w:r w:rsidR="008506D7" w:rsidRPr="00563953">
        <w:rPr>
          <w:lang w:val="en-US"/>
        </w:rPr>
        <w:t>ë</w:t>
      </w:r>
      <w:proofErr w:type="spellEnd"/>
      <w:r w:rsidRPr="00563953">
        <w:rPr>
          <w:lang w:val="en-US"/>
        </w:rPr>
        <w:t xml:space="preserve"> </w:t>
      </w:r>
      <w:proofErr w:type="spellStart"/>
      <w:r w:rsidRPr="00563953">
        <w:rPr>
          <w:lang w:val="en-US"/>
        </w:rPr>
        <w:t>hartuar</w:t>
      </w:r>
      <w:proofErr w:type="spellEnd"/>
      <w:r w:rsidRPr="00563953">
        <w:rPr>
          <w:lang w:val="en-US"/>
        </w:rPr>
        <w:t xml:space="preserve"> </w:t>
      </w:r>
      <w:proofErr w:type="spellStart"/>
      <w:r w:rsidRPr="00563953">
        <w:rPr>
          <w:lang w:val="en-US"/>
        </w:rPr>
        <w:t>n</w:t>
      </w:r>
      <w:r w:rsidR="008506D7" w:rsidRPr="00563953">
        <w:rPr>
          <w:lang w:val="en-US"/>
        </w:rPr>
        <w:t>ë</w:t>
      </w:r>
      <w:proofErr w:type="spellEnd"/>
      <w:r w:rsidRPr="00563953">
        <w:rPr>
          <w:lang w:val="en-US"/>
        </w:rPr>
        <w:t xml:space="preserve"> </w:t>
      </w:r>
      <w:r w:rsidR="0028432F">
        <w:rPr>
          <w:lang w:val="en-US"/>
        </w:rPr>
        <w:t>7</w:t>
      </w:r>
      <w:r w:rsidRPr="00563953">
        <w:rPr>
          <w:lang w:val="en-US"/>
        </w:rPr>
        <w:t xml:space="preserve"> </w:t>
      </w:r>
      <w:proofErr w:type="spellStart"/>
      <w:r w:rsidRPr="00563953">
        <w:rPr>
          <w:lang w:val="en-US"/>
        </w:rPr>
        <w:t>nene</w:t>
      </w:r>
      <w:proofErr w:type="spellEnd"/>
      <w:r w:rsidRPr="00563953">
        <w:rPr>
          <w:lang w:val="en-US"/>
        </w:rPr>
        <w:t>.</w:t>
      </w:r>
      <w:proofErr w:type="gramEnd"/>
    </w:p>
    <w:p w14:paraId="1B75D986" w14:textId="01F41F15" w:rsidR="002305A6" w:rsidRPr="0028432F" w:rsidRDefault="0028432F" w:rsidP="0028432F">
      <w:pPr>
        <w:pStyle w:val="Default"/>
        <w:spacing w:line="276" w:lineRule="auto"/>
        <w:jc w:val="both"/>
        <w:rPr>
          <w:lang w:val="en-US"/>
        </w:rPr>
      </w:pPr>
      <w:proofErr w:type="spellStart"/>
      <w:r w:rsidRPr="0028432F">
        <w:rPr>
          <w:lang w:val="it-IT"/>
        </w:rPr>
        <w:t>Projektligji</w:t>
      </w:r>
      <w:proofErr w:type="spellEnd"/>
      <w:r w:rsidRPr="0028432F">
        <w:rPr>
          <w:lang w:val="it-IT"/>
        </w:rPr>
        <w:t xml:space="preserve"> </w:t>
      </w:r>
      <w:proofErr w:type="spellStart"/>
      <w:r w:rsidRPr="0028432F">
        <w:rPr>
          <w:lang w:val="it-IT"/>
        </w:rPr>
        <w:t>parashikon</w:t>
      </w:r>
      <w:proofErr w:type="spellEnd"/>
      <w:r w:rsidRPr="0028432F">
        <w:rPr>
          <w:lang w:val="it-IT"/>
        </w:rPr>
        <w:t xml:space="preserve"> </w:t>
      </w:r>
      <w:proofErr w:type="spellStart"/>
      <w:r w:rsidRPr="0028432F">
        <w:rPr>
          <w:lang w:val="it-IT"/>
        </w:rPr>
        <w:t>perkufizime</w:t>
      </w:r>
      <w:proofErr w:type="spellEnd"/>
      <w:r w:rsidRPr="0028432F">
        <w:rPr>
          <w:lang w:val="it-IT"/>
        </w:rPr>
        <w:t xml:space="preserve"> </w:t>
      </w:r>
      <w:proofErr w:type="spellStart"/>
      <w:r>
        <w:rPr>
          <w:lang w:val="it-IT"/>
        </w:rPr>
        <w:t>t</w:t>
      </w:r>
      <w:r w:rsidR="0094693E">
        <w:rPr>
          <w:lang w:val="it-IT"/>
        </w:rPr>
        <w:t>ë</w:t>
      </w:r>
      <w:proofErr w:type="spellEnd"/>
      <w:r>
        <w:rPr>
          <w:lang w:val="it-IT"/>
        </w:rPr>
        <w:t xml:space="preserve"> </w:t>
      </w:r>
      <w:proofErr w:type="spellStart"/>
      <w:r>
        <w:rPr>
          <w:lang w:val="it-IT"/>
        </w:rPr>
        <w:t>reja</w:t>
      </w:r>
      <w:proofErr w:type="spellEnd"/>
      <w:r>
        <w:rPr>
          <w:lang w:val="it-IT"/>
        </w:rPr>
        <w:t xml:space="preserve"> </w:t>
      </w:r>
      <w:proofErr w:type="spellStart"/>
      <w:r w:rsidRPr="0028432F">
        <w:rPr>
          <w:lang w:val="it-IT"/>
        </w:rPr>
        <w:t>q</w:t>
      </w:r>
      <w:r w:rsidR="0094693E">
        <w:rPr>
          <w:lang w:val="it-IT"/>
        </w:rPr>
        <w:t>ë</w:t>
      </w:r>
      <w:proofErr w:type="spellEnd"/>
      <w:r w:rsidRPr="0028432F">
        <w:rPr>
          <w:lang w:val="it-IT"/>
        </w:rPr>
        <w:t xml:space="preserve"> </w:t>
      </w:r>
      <w:proofErr w:type="spellStart"/>
      <w:r w:rsidRPr="0028432F">
        <w:rPr>
          <w:lang w:val="it-IT"/>
        </w:rPr>
        <w:t>lidhen</w:t>
      </w:r>
      <w:proofErr w:type="spellEnd"/>
      <w:r w:rsidRPr="0028432F">
        <w:rPr>
          <w:lang w:val="it-IT"/>
        </w:rPr>
        <w:t xml:space="preserve"> </w:t>
      </w:r>
      <w:proofErr w:type="gramStart"/>
      <w:r w:rsidRPr="0028432F">
        <w:rPr>
          <w:lang w:val="it-IT"/>
        </w:rPr>
        <w:t>me</w:t>
      </w:r>
      <w:proofErr w:type="gramEnd"/>
      <w:r w:rsidRPr="0028432F">
        <w:rPr>
          <w:lang w:val="it-IT"/>
        </w:rPr>
        <w:t xml:space="preserve"> </w:t>
      </w:r>
      <w:proofErr w:type="spellStart"/>
      <w:r w:rsidRPr="0028432F">
        <w:rPr>
          <w:lang w:val="it-IT"/>
        </w:rPr>
        <w:t>ndryshimin</w:t>
      </w:r>
      <w:proofErr w:type="spellEnd"/>
      <w:r w:rsidRPr="0028432F">
        <w:rPr>
          <w:lang w:val="it-IT"/>
        </w:rPr>
        <w:t xml:space="preserve"> </w:t>
      </w:r>
      <w:proofErr w:type="spellStart"/>
      <w:r w:rsidRPr="0028432F">
        <w:rPr>
          <w:lang w:val="it-IT"/>
        </w:rPr>
        <w:t>dhe</w:t>
      </w:r>
      <w:proofErr w:type="spellEnd"/>
      <w:r w:rsidRPr="0028432F">
        <w:rPr>
          <w:lang w:val="it-IT"/>
        </w:rPr>
        <w:t xml:space="preserve"> </w:t>
      </w:r>
      <w:proofErr w:type="spellStart"/>
      <w:r w:rsidRPr="0028432F">
        <w:rPr>
          <w:lang w:val="it-IT"/>
        </w:rPr>
        <w:t>shtesat</w:t>
      </w:r>
      <w:proofErr w:type="spellEnd"/>
      <w:r w:rsidRPr="0028432F">
        <w:rPr>
          <w:lang w:val="it-IT"/>
        </w:rPr>
        <w:t xml:space="preserve"> e </w:t>
      </w:r>
      <w:proofErr w:type="spellStart"/>
      <w:r w:rsidRPr="0028432F">
        <w:rPr>
          <w:lang w:val="it-IT"/>
        </w:rPr>
        <w:t>disa</w:t>
      </w:r>
      <w:proofErr w:type="spellEnd"/>
      <w:r w:rsidRPr="0028432F">
        <w:rPr>
          <w:lang w:val="it-IT"/>
        </w:rPr>
        <w:t xml:space="preserve"> </w:t>
      </w:r>
      <w:proofErr w:type="spellStart"/>
      <w:r w:rsidRPr="0028432F">
        <w:rPr>
          <w:lang w:val="it-IT"/>
        </w:rPr>
        <w:t>p</w:t>
      </w:r>
      <w:r w:rsidR="0094693E">
        <w:rPr>
          <w:lang w:val="it-IT"/>
        </w:rPr>
        <w:t>ë</w:t>
      </w:r>
      <w:r w:rsidRPr="0028432F">
        <w:rPr>
          <w:lang w:val="it-IT"/>
        </w:rPr>
        <w:t>rkufizimeve</w:t>
      </w:r>
      <w:proofErr w:type="spellEnd"/>
      <w:r w:rsidRPr="0028432F">
        <w:rPr>
          <w:lang w:val="it-IT"/>
        </w:rPr>
        <w:t xml:space="preserve"> si </w:t>
      </w:r>
      <w:proofErr w:type="spellStart"/>
      <w:r w:rsidRPr="0028432F">
        <w:rPr>
          <w:lang w:val="it-IT"/>
        </w:rPr>
        <w:t>m</w:t>
      </w:r>
      <w:r w:rsidR="0094693E">
        <w:rPr>
          <w:lang w:val="it-IT"/>
        </w:rPr>
        <w:t>ë</w:t>
      </w:r>
      <w:proofErr w:type="spellEnd"/>
      <w:r w:rsidRPr="0028432F">
        <w:rPr>
          <w:lang w:val="it-IT"/>
        </w:rPr>
        <w:t xml:space="preserve"> </w:t>
      </w:r>
      <w:proofErr w:type="spellStart"/>
      <w:r w:rsidRPr="0028432F">
        <w:rPr>
          <w:lang w:val="it-IT"/>
        </w:rPr>
        <w:t>posht</w:t>
      </w:r>
      <w:r w:rsidR="0094693E">
        <w:rPr>
          <w:lang w:val="it-IT"/>
        </w:rPr>
        <w:t>ë</w:t>
      </w:r>
      <w:proofErr w:type="spellEnd"/>
      <w:r w:rsidRPr="0028432F">
        <w:rPr>
          <w:lang w:val="it-IT"/>
        </w:rPr>
        <w:t xml:space="preserve"> </w:t>
      </w:r>
      <w:proofErr w:type="spellStart"/>
      <w:r w:rsidRPr="0028432F">
        <w:rPr>
          <w:lang w:val="it-IT"/>
        </w:rPr>
        <w:t>vijon</w:t>
      </w:r>
      <w:proofErr w:type="spellEnd"/>
      <w:r w:rsidRPr="0028432F">
        <w:rPr>
          <w:lang w:val="it-IT"/>
        </w:rPr>
        <w:t>:</w:t>
      </w:r>
    </w:p>
    <w:p w14:paraId="1326AB18" w14:textId="6535C127" w:rsidR="002305A6" w:rsidRDefault="0028432F" w:rsidP="002305A6">
      <w:pPr>
        <w:pStyle w:val="NormalWeb"/>
        <w:spacing w:before="0" w:line="276" w:lineRule="auto"/>
        <w:outlineLvl w:val="0"/>
        <w:rPr>
          <w:lang w:val="it-IT"/>
        </w:rPr>
      </w:pPr>
      <w:proofErr w:type="spellStart"/>
      <w:r>
        <w:rPr>
          <w:lang w:val="it-IT"/>
        </w:rPr>
        <w:t>K</w:t>
      </w:r>
      <w:r w:rsidR="0094693E">
        <w:rPr>
          <w:lang w:val="it-IT"/>
        </w:rPr>
        <w:t>ë</w:t>
      </w:r>
      <w:r>
        <w:rPr>
          <w:lang w:val="it-IT"/>
        </w:rPr>
        <w:t>to</w:t>
      </w:r>
      <w:proofErr w:type="spellEnd"/>
      <w:r>
        <w:rPr>
          <w:lang w:val="it-IT"/>
        </w:rPr>
        <w:t xml:space="preserve"> </w:t>
      </w:r>
      <w:proofErr w:type="spellStart"/>
      <w:r>
        <w:rPr>
          <w:lang w:val="it-IT"/>
        </w:rPr>
        <w:t>ndryshime</w:t>
      </w:r>
      <w:proofErr w:type="spellEnd"/>
      <w:r>
        <w:rPr>
          <w:lang w:val="it-IT"/>
        </w:rPr>
        <w:t xml:space="preserve"> </w:t>
      </w:r>
      <w:proofErr w:type="spellStart"/>
      <w:r>
        <w:rPr>
          <w:lang w:val="it-IT"/>
        </w:rPr>
        <w:t>jan</w:t>
      </w:r>
      <w:r w:rsidR="0094693E">
        <w:rPr>
          <w:lang w:val="it-IT"/>
        </w:rPr>
        <w:t>ë</w:t>
      </w:r>
      <w:proofErr w:type="spellEnd"/>
      <w:r>
        <w:rPr>
          <w:lang w:val="it-IT"/>
        </w:rPr>
        <w:t xml:space="preserve"> </w:t>
      </w:r>
      <w:proofErr w:type="spellStart"/>
      <w:r>
        <w:rPr>
          <w:lang w:val="it-IT"/>
        </w:rPr>
        <w:t>b</w:t>
      </w:r>
      <w:r w:rsidR="0094693E">
        <w:rPr>
          <w:lang w:val="it-IT"/>
        </w:rPr>
        <w:t>ë</w:t>
      </w:r>
      <w:r>
        <w:rPr>
          <w:lang w:val="it-IT"/>
        </w:rPr>
        <w:t>r</w:t>
      </w:r>
      <w:r w:rsidR="0094693E">
        <w:rPr>
          <w:lang w:val="it-IT"/>
        </w:rPr>
        <w:t>ë</w:t>
      </w:r>
      <w:proofErr w:type="spellEnd"/>
      <w:r>
        <w:rPr>
          <w:lang w:val="it-IT"/>
        </w:rPr>
        <w:t xml:space="preserve"> </w:t>
      </w:r>
      <w:proofErr w:type="spellStart"/>
      <w:r>
        <w:rPr>
          <w:lang w:val="it-IT"/>
        </w:rPr>
        <w:t>n</w:t>
      </w:r>
      <w:r w:rsidR="0094693E">
        <w:rPr>
          <w:lang w:val="it-IT"/>
        </w:rPr>
        <w:t>ë</w:t>
      </w:r>
      <w:proofErr w:type="spellEnd"/>
      <w:r>
        <w:rPr>
          <w:lang w:val="it-IT"/>
        </w:rPr>
        <w:t xml:space="preserve"> </w:t>
      </w:r>
      <w:proofErr w:type="spellStart"/>
      <w:r w:rsidR="002305A6">
        <w:rPr>
          <w:lang w:val="it-IT"/>
        </w:rPr>
        <w:t>nenin</w:t>
      </w:r>
      <w:proofErr w:type="spellEnd"/>
      <w:r w:rsidR="002305A6">
        <w:rPr>
          <w:lang w:val="it-IT"/>
        </w:rPr>
        <w:t xml:space="preserve"> </w:t>
      </w:r>
      <w:proofErr w:type="gramStart"/>
      <w:r w:rsidR="002305A6">
        <w:rPr>
          <w:lang w:val="it-IT"/>
        </w:rPr>
        <w:t>3</w:t>
      </w:r>
      <w:proofErr w:type="gramEnd"/>
      <w:r w:rsidR="002305A6">
        <w:rPr>
          <w:lang w:val="it-IT"/>
        </w:rPr>
        <w:t xml:space="preserve"> </w:t>
      </w:r>
      <w:proofErr w:type="spellStart"/>
      <w:r>
        <w:rPr>
          <w:lang w:val="it-IT"/>
        </w:rPr>
        <w:t>t</w:t>
      </w:r>
      <w:r w:rsidR="0094693E">
        <w:rPr>
          <w:lang w:val="it-IT"/>
        </w:rPr>
        <w:t>ë</w:t>
      </w:r>
      <w:proofErr w:type="spellEnd"/>
      <w:r>
        <w:rPr>
          <w:lang w:val="it-IT"/>
        </w:rPr>
        <w:t xml:space="preserve"> </w:t>
      </w:r>
      <w:proofErr w:type="spellStart"/>
      <w:r>
        <w:rPr>
          <w:lang w:val="it-IT"/>
        </w:rPr>
        <w:t>ligjit</w:t>
      </w:r>
      <w:proofErr w:type="spellEnd"/>
      <w:r>
        <w:rPr>
          <w:lang w:val="it-IT"/>
        </w:rPr>
        <w:t xml:space="preserve"> </w:t>
      </w:r>
      <w:proofErr w:type="spellStart"/>
      <w:r>
        <w:rPr>
          <w:lang w:val="it-IT"/>
        </w:rPr>
        <w:t>aktual</w:t>
      </w:r>
      <w:proofErr w:type="spellEnd"/>
      <w:r>
        <w:rPr>
          <w:lang w:val="it-IT"/>
        </w:rPr>
        <w:t>.</w:t>
      </w:r>
    </w:p>
    <w:p w14:paraId="4D7E8126" w14:textId="77777777" w:rsidR="002305A6" w:rsidRPr="00843086" w:rsidRDefault="002305A6" w:rsidP="00843086">
      <w:pPr>
        <w:pStyle w:val="NormalWeb"/>
        <w:numPr>
          <w:ilvl w:val="0"/>
          <w:numId w:val="23"/>
        </w:numPr>
        <w:spacing w:before="0" w:beforeAutospacing="0" w:after="240" w:afterAutospacing="0" w:line="276" w:lineRule="auto"/>
        <w:outlineLvl w:val="0"/>
        <w:rPr>
          <w:lang w:val="it-IT"/>
        </w:rPr>
      </w:pPr>
      <w:r>
        <w:rPr>
          <w:lang w:val="it-IT"/>
        </w:rPr>
        <w:t xml:space="preserve">Pika </w:t>
      </w:r>
      <w:proofErr w:type="gramStart"/>
      <w:r>
        <w:rPr>
          <w:lang w:val="it-IT"/>
        </w:rPr>
        <w:t>1</w:t>
      </w:r>
      <w:proofErr w:type="gramEnd"/>
      <w:r>
        <w:rPr>
          <w:lang w:val="it-IT"/>
        </w:rPr>
        <w:t xml:space="preserve"> </w:t>
      </w:r>
      <w:proofErr w:type="spellStart"/>
      <w:r>
        <w:rPr>
          <w:lang w:val="it-IT"/>
        </w:rPr>
        <w:t>riformulohet</w:t>
      </w:r>
      <w:proofErr w:type="spellEnd"/>
      <w:r>
        <w:rPr>
          <w:lang w:val="it-IT"/>
        </w:rPr>
        <w:t xml:space="preserve"> si </w:t>
      </w:r>
      <w:proofErr w:type="spellStart"/>
      <w:r>
        <w:rPr>
          <w:lang w:val="it-IT"/>
        </w:rPr>
        <w:t>vijon</w:t>
      </w:r>
      <w:proofErr w:type="spellEnd"/>
      <w:r>
        <w:rPr>
          <w:lang w:val="it-IT"/>
        </w:rPr>
        <w:t>:</w:t>
      </w:r>
    </w:p>
    <w:p w14:paraId="092D68F2" w14:textId="77777777" w:rsidR="002305A6" w:rsidRPr="002305A6" w:rsidRDefault="002305A6" w:rsidP="00843086">
      <w:pPr>
        <w:spacing w:after="240" w:line="276" w:lineRule="auto"/>
        <w:ind w:left="142" w:hanging="142"/>
        <w:jc w:val="both"/>
        <w:rPr>
          <w:rFonts w:ascii="Times New Roman" w:hAnsi="Times New Roman"/>
          <w:i/>
          <w:sz w:val="22"/>
          <w:szCs w:val="24"/>
          <w:shd w:val="clear" w:color="auto" w:fill="FFFFFF"/>
        </w:rPr>
      </w:pPr>
      <w:r w:rsidRPr="002305A6">
        <w:rPr>
          <w:rFonts w:ascii="Times New Roman" w:hAnsi="Times New Roman"/>
          <w:i/>
          <w:sz w:val="22"/>
          <w:szCs w:val="24"/>
          <w:shd w:val="clear" w:color="auto" w:fill="FFFFFF"/>
        </w:rPr>
        <w:t xml:space="preserve">“1. </w:t>
      </w:r>
      <w:r w:rsidRPr="002305A6">
        <w:rPr>
          <w:rFonts w:ascii="Times New Roman" w:hAnsi="Times New Roman"/>
          <w:i/>
          <w:sz w:val="22"/>
          <w:szCs w:val="24"/>
          <w:lang w:val="sq-AL"/>
        </w:rPr>
        <w:t>Produkt duhani quhet çdo produkt i përbërë tërësisht ose pjesërisht nga gjethja e duhanit, që përdoret për tymosje, thithje, përtypje ose nuhatje duke përfshirë letrat, tubat dhe filtrat e dizenjuar për t’u përdorur me atë produkt, si dhe pajisjen ose pjesët e tjera që janë të nevojshme për ta përdorur produktin.”</w:t>
      </w:r>
    </w:p>
    <w:p w14:paraId="2E1FD319" w14:textId="77777777" w:rsidR="00843086" w:rsidRPr="00843086" w:rsidRDefault="002305A6" w:rsidP="00843086">
      <w:pPr>
        <w:pStyle w:val="NormalWeb"/>
        <w:numPr>
          <w:ilvl w:val="0"/>
          <w:numId w:val="23"/>
        </w:numPr>
        <w:spacing w:before="0" w:beforeAutospacing="0" w:after="240" w:afterAutospacing="0" w:line="276" w:lineRule="auto"/>
        <w:outlineLvl w:val="0"/>
        <w:rPr>
          <w:lang w:val="it-IT"/>
        </w:rPr>
      </w:pPr>
      <w:r>
        <w:rPr>
          <w:lang w:val="it-IT"/>
        </w:rPr>
        <w:t xml:space="preserve">Pika </w:t>
      </w:r>
      <w:proofErr w:type="gramStart"/>
      <w:r>
        <w:rPr>
          <w:lang w:val="it-IT"/>
        </w:rPr>
        <w:t>7</w:t>
      </w:r>
      <w:proofErr w:type="gramEnd"/>
      <w:r>
        <w:rPr>
          <w:lang w:val="it-IT"/>
        </w:rPr>
        <w:t xml:space="preserve"> </w:t>
      </w:r>
      <w:proofErr w:type="spellStart"/>
      <w:r>
        <w:rPr>
          <w:lang w:val="it-IT"/>
        </w:rPr>
        <w:t>riformulohet</w:t>
      </w:r>
      <w:proofErr w:type="spellEnd"/>
      <w:r>
        <w:rPr>
          <w:lang w:val="it-IT"/>
        </w:rPr>
        <w:t xml:space="preserve"> si </w:t>
      </w:r>
      <w:proofErr w:type="spellStart"/>
      <w:r>
        <w:rPr>
          <w:lang w:val="it-IT"/>
        </w:rPr>
        <w:t>vijon</w:t>
      </w:r>
      <w:proofErr w:type="spellEnd"/>
      <w:r>
        <w:rPr>
          <w:lang w:val="it-IT"/>
        </w:rPr>
        <w:t>:</w:t>
      </w:r>
      <w:r w:rsidRPr="002305A6">
        <w:rPr>
          <w:lang w:val="it-IT"/>
        </w:rPr>
        <w:t xml:space="preserve"> </w:t>
      </w:r>
    </w:p>
    <w:p w14:paraId="15F22EFD" w14:textId="77777777" w:rsidR="002305A6" w:rsidRPr="00C17746" w:rsidRDefault="002305A6" w:rsidP="00843086">
      <w:pPr>
        <w:spacing w:after="240" w:line="276" w:lineRule="auto"/>
        <w:ind w:left="142" w:hanging="142"/>
        <w:jc w:val="both"/>
        <w:rPr>
          <w:rFonts w:ascii="Times New Roman" w:hAnsi="Times New Roman"/>
          <w:i/>
          <w:sz w:val="24"/>
          <w:szCs w:val="24"/>
          <w:lang w:val="sq-AL"/>
        </w:rPr>
      </w:pPr>
      <w:r>
        <w:rPr>
          <w:rFonts w:ascii="Times New Roman" w:hAnsi="Times New Roman"/>
          <w:i/>
          <w:sz w:val="24"/>
          <w:szCs w:val="24"/>
          <w:lang w:val="sq-AL"/>
        </w:rPr>
        <w:t>“</w:t>
      </w:r>
      <w:r w:rsidRPr="002305A6">
        <w:rPr>
          <w:rFonts w:ascii="Times New Roman" w:hAnsi="Times New Roman"/>
          <w:i/>
          <w:sz w:val="22"/>
          <w:szCs w:val="24"/>
          <w:lang w:val="sq-AL"/>
        </w:rPr>
        <w:t>7. Pirje duhani është ndezja, thithja dhe mbajtja në dorë e ndezur e çdo produkti duhani ku përfshihet duhani me ndezje, duhani me ngrohje, duhani pa tym, cigarja elektronike dhe shisha/nargjile.</w:t>
      </w:r>
    </w:p>
    <w:p w14:paraId="07016FA3" w14:textId="77777777" w:rsidR="002305A6" w:rsidRPr="00AF3982" w:rsidRDefault="002305A6" w:rsidP="00843086">
      <w:pPr>
        <w:pStyle w:val="NormalWeb"/>
        <w:numPr>
          <w:ilvl w:val="0"/>
          <w:numId w:val="23"/>
        </w:numPr>
        <w:spacing w:before="0" w:beforeAutospacing="0" w:after="240" w:afterAutospacing="0" w:line="276" w:lineRule="auto"/>
        <w:outlineLvl w:val="0"/>
        <w:rPr>
          <w:lang w:val="it-IT"/>
        </w:rPr>
      </w:pPr>
      <w:proofErr w:type="spellStart"/>
      <w:r>
        <w:rPr>
          <w:lang w:val="it-IT"/>
        </w:rPr>
        <w:t>Pas</w:t>
      </w:r>
      <w:proofErr w:type="spellEnd"/>
      <w:r>
        <w:rPr>
          <w:lang w:val="it-IT"/>
        </w:rPr>
        <w:t xml:space="preserve"> </w:t>
      </w:r>
      <w:proofErr w:type="spellStart"/>
      <w:r>
        <w:rPr>
          <w:lang w:val="it-IT"/>
        </w:rPr>
        <w:t>pikës</w:t>
      </w:r>
      <w:proofErr w:type="spellEnd"/>
      <w:r>
        <w:rPr>
          <w:lang w:val="it-IT"/>
        </w:rPr>
        <w:t xml:space="preserve"> </w:t>
      </w:r>
      <w:proofErr w:type="gramStart"/>
      <w:r>
        <w:rPr>
          <w:lang w:val="it-IT"/>
        </w:rPr>
        <w:t>18</w:t>
      </w:r>
      <w:proofErr w:type="gramEnd"/>
      <w:r>
        <w:rPr>
          <w:lang w:val="it-IT"/>
        </w:rPr>
        <w:t xml:space="preserve"> </w:t>
      </w:r>
      <w:proofErr w:type="spellStart"/>
      <w:r>
        <w:rPr>
          <w:lang w:val="it-IT"/>
        </w:rPr>
        <w:t>shtohen</w:t>
      </w:r>
      <w:proofErr w:type="spellEnd"/>
      <w:r>
        <w:rPr>
          <w:lang w:val="it-IT"/>
        </w:rPr>
        <w:t xml:space="preserve"> pika 19, 20, 21, 22, 23, 24, 25, 26, 27, 28, 29, 30, 31, 32, 33 si </w:t>
      </w:r>
      <w:proofErr w:type="spellStart"/>
      <w:r>
        <w:rPr>
          <w:lang w:val="it-IT"/>
        </w:rPr>
        <w:t>vijon</w:t>
      </w:r>
      <w:proofErr w:type="spellEnd"/>
      <w:r>
        <w:rPr>
          <w:lang w:val="it-IT"/>
        </w:rPr>
        <w:t>:</w:t>
      </w:r>
    </w:p>
    <w:p w14:paraId="5D247DE1" w14:textId="77777777" w:rsidR="002305A6" w:rsidRPr="002305A6" w:rsidRDefault="002305A6" w:rsidP="00843086">
      <w:pPr>
        <w:pStyle w:val="HTMLPreformatted"/>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it-IT"/>
        </w:rPr>
        <w:t xml:space="preserve">“19. </w:t>
      </w:r>
      <w:r w:rsidRPr="002305A6">
        <w:rPr>
          <w:rFonts w:ascii="Times New Roman" w:hAnsi="Times New Roman"/>
          <w:i/>
          <w:sz w:val="22"/>
          <w:szCs w:val="24"/>
          <w:lang w:val="sq-AL"/>
        </w:rPr>
        <w:t>Cigare nënkupton mbështjellje duhani e cila mund të konsumohet nëpërmjet procesit të djegies së duhanit, përveç purove dhe cigarilove si dhe mbështjelljet e duhanit.”.</w:t>
      </w:r>
    </w:p>
    <w:p w14:paraId="5BFE0D62" w14:textId="77777777" w:rsidR="002305A6" w:rsidRPr="002305A6" w:rsidRDefault="002305A6" w:rsidP="00843086">
      <w:pPr>
        <w:pStyle w:val="HTMLPreformatted"/>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sq-AL"/>
        </w:rPr>
        <w:t>“20. Duhan kaush/për t’u dredhur nënkupton duhanin e grirë në fije të imta që përdoret për pirje pa përpunim të mëtejshëm industrial''.</w:t>
      </w:r>
    </w:p>
    <w:p w14:paraId="3C5450FA" w14:textId="77777777" w:rsidR="002305A6" w:rsidRPr="002305A6" w:rsidRDefault="002305A6" w:rsidP="00843086">
      <w:pPr>
        <w:pStyle w:val="HTMLPreformatted"/>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sq-AL"/>
        </w:rPr>
        <w:t>''21. Duhan për llullë nënkupton duhanin e grirë trashë, i aromatizuar ose jo, për pirje me llullë.”</w:t>
      </w:r>
    </w:p>
    <w:p w14:paraId="09B361A3" w14:textId="77777777" w:rsidR="002305A6" w:rsidRPr="002305A6" w:rsidRDefault="002305A6" w:rsidP="00843086">
      <w:pPr>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sq-AL"/>
        </w:rPr>
        <w:lastRenderedPageBreak/>
        <w:t>”22. Puro ose puretë nënkupton një mbështjellje me gjethe duhani të punuar vetëm nga duhani, që konsumohet për pirje nëpërmjet procesit të djegies.”</w:t>
      </w:r>
    </w:p>
    <w:p w14:paraId="41B56363" w14:textId="77777777" w:rsidR="002305A6" w:rsidRPr="002305A6" w:rsidRDefault="002305A6" w:rsidP="00843086">
      <w:pPr>
        <w:spacing w:after="240" w:line="276" w:lineRule="auto"/>
        <w:ind w:left="142" w:hanging="142"/>
        <w:jc w:val="both"/>
        <w:rPr>
          <w:rFonts w:ascii="Times New Roman" w:hAnsi="Times New Roman"/>
          <w:i/>
          <w:color w:val="000000"/>
          <w:sz w:val="22"/>
          <w:szCs w:val="24"/>
          <w:lang w:val="sq-AL"/>
        </w:rPr>
      </w:pPr>
      <w:r w:rsidRPr="002305A6">
        <w:rPr>
          <w:rFonts w:ascii="Times New Roman" w:hAnsi="Times New Roman"/>
          <w:i/>
          <w:color w:val="000000"/>
          <w:sz w:val="22"/>
          <w:szCs w:val="24"/>
          <w:lang w:val="sq-AL"/>
        </w:rPr>
        <w:t xml:space="preserve"> “23. Pirja e duhanit shisha- e quajtur nargjile,  nënkupton duhanin e aromatizuar, që mund të jetë i përzier me sheqer frutash ose melasë i cili kosumohet në formë tymi ose avulli, duke kaluar detyrimisht në një enë uji.”</w:t>
      </w:r>
    </w:p>
    <w:p w14:paraId="66B29724" w14:textId="77777777" w:rsidR="002305A6" w:rsidRPr="002305A6" w:rsidRDefault="002305A6" w:rsidP="00843086">
      <w:pPr>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sq-AL"/>
        </w:rPr>
        <w:t>“24. Duhani burnot nënkupton një produkt duhani pa tym, duhanin në formë pluhuri, i trajtuar me lëndë të ndryshme për thithje nëpërmjet hundës.”</w:t>
      </w:r>
    </w:p>
    <w:p w14:paraId="6C5D3989" w14:textId="77777777" w:rsidR="002305A6" w:rsidRPr="002305A6" w:rsidRDefault="002305A6" w:rsidP="00843086">
      <w:pPr>
        <w:widowControl w:val="0"/>
        <w:tabs>
          <w:tab w:val="left" w:pos="1146"/>
          <w:tab w:val="left" w:pos="1440"/>
        </w:tabs>
        <w:spacing w:after="240" w:line="276" w:lineRule="auto"/>
        <w:ind w:left="142" w:right="154" w:hanging="142"/>
        <w:jc w:val="both"/>
        <w:rPr>
          <w:rFonts w:ascii="Times New Roman" w:eastAsia="Calibri" w:hAnsi="Times New Roman"/>
          <w:sz w:val="22"/>
          <w:szCs w:val="24"/>
          <w:lang w:val="sq-AL"/>
        </w:rPr>
      </w:pPr>
      <w:r w:rsidRPr="002305A6">
        <w:rPr>
          <w:rFonts w:ascii="Times New Roman" w:hAnsi="Times New Roman"/>
          <w:i/>
          <w:sz w:val="22"/>
          <w:szCs w:val="24"/>
          <w:lang w:val="sq-AL"/>
        </w:rPr>
        <w:t>“25. Duhan për përdorim oral nënkupton të gjitha produktet e duhanit për përdorim oral me përjashtim të atyre produkteve që janë për t’u thithur me hundë apo për përtypje, të prodhuara tërësisht ose pjesërisht prej duhanit, në forme pluhuri, grimcash apo të kombinuara së bashku, që paketohen në qeska poroze</w:t>
      </w:r>
      <w:r w:rsidRPr="002305A6">
        <w:rPr>
          <w:rFonts w:ascii="Times New Roman" w:hAnsi="Times New Roman"/>
          <w:sz w:val="22"/>
          <w:szCs w:val="24"/>
          <w:lang w:val="sq-AL"/>
        </w:rPr>
        <w:t>.”</w:t>
      </w:r>
    </w:p>
    <w:p w14:paraId="4F752778" w14:textId="77777777" w:rsidR="002305A6" w:rsidRPr="002305A6" w:rsidRDefault="002305A6" w:rsidP="00843086">
      <w:pPr>
        <w:widowControl w:val="0"/>
        <w:tabs>
          <w:tab w:val="left" w:pos="1146"/>
          <w:tab w:val="left" w:pos="1440"/>
        </w:tabs>
        <w:spacing w:after="240" w:line="276" w:lineRule="auto"/>
        <w:ind w:left="142" w:right="154" w:hanging="142"/>
        <w:jc w:val="both"/>
        <w:rPr>
          <w:rFonts w:ascii="Times New Roman" w:hAnsi="Times New Roman"/>
          <w:i/>
          <w:sz w:val="22"/>
          <w:szCs w:val="24"/>
          <w:lang w:val="sq-AL"/>
        </w:rPr>
      </w:pPr>
      <w:r w:rsidRPr="002305A6">
        <w:rPr>
          <w:rFonts w:ascii="Times New Roman" w:hAnsi="Times New Roman"/>
          <w:i/>
          <w:sz w:val="22"/>
          <w:szCs w:val="24"/>
          <w:lang w:val="sq-AL"/>
        </w:rPr>
        <w:t>“26. Duhan pa tym nënkupton një produkt duhani që nuk digjet, duke përfshirë duhanin për përtypje, duhanin për thithje me hundë, duhanin për përdorim oral dhe duhanin me ngrohje.''</w:t>
      </w:r>
    </w:p>
    <w:p w14:paraId="5C77F33E" w14:textId="77777777" w:rsidR="002305A6" w:rsidRPr="002305A6" w:rsidRDefault="002305A6" w:rsidP="00843086">
      <w:pPr>
        <w:widowControl w:val="0"/>
        <w:tabs>
          <w:tab w:val="left" w:pos="540"/>
        </w:tabs>
        <w:spacing w:after="240" w:line="276" w:lineRule="auto"/>
        <w:ind w:left="142" w:right="154" w:hanging="142"/>
        <w:jc w:val="both"/>
        <w:rPr>
          <w:rFonts w:ascii="Times New Roman" w:hAnsi="Times New Roman"/>
          <w:i/>
          <w:color w:val="000000"/>
          <w:sz w:val="22"/>
          <w:szCs w:val="24"/>
          <w:lang w:val="sq-AL"/>
        </w:rPr>
      </w:pPr>
      <w:r w:rsidRPr="002305A6">
        <w:rPr>
          <w:rFonts w:ascii="Times New Roman" w:hAnsi="Times New Roman"/>
          <w:i/>
          <w:color w:val="000000"/>
          <w:sz w:val="22"/>
          <w:szCs w:val="24"/>
          <w:lang w:val="sq-AL"/>
        </w:rPr>
        <w:t>“27. Tym nënkupton grimcat e ngurta ose të lëngëta në ajër dhe gazet e krijuara kur një material digjet së bashku me sasinë e ajrit që përthithet apo përzihet me masën, përfshirë edhe tymin e nxjerrë prej mushkërive gjatë duhanpirjes''.</w:t>
      </w:r>
    </w:p>
    <w:p w14:paraId="00BB8AC3" w14:textId="77777777" w:rsidR="002305A6" w:rsidRPr="002305A6" w:rsidRDefault="002305A6" w:rsidP="00843086">
      <w:pPr>
        <w:widowControl w:val="0"/>
        <w:tabs>
          <w:tab w:val="left" w:pos="540"/>
        </w:tabs>
        <w:spacing w:after="240" w:line="276" w:lineRule="auto"/>
        <w:ind w:left="142" w:right="154" w:hanging="142"/>
        <w:jc w:val="both"/>
        <w:rPr>
          <w:rFonts w:ascii="Times New Roman" w:hAnsi="Times New Roman"/>
          <w:i/>
          <w:color w:val="000000"/>
          <w:sz w:val="22"/>
          <w:szCs w:val="24"/>
          <w:lang w:val="sq-AL"/>
        </w:rPr>
      </w:pPr>
      <w:r w:rsidRPr="002305A6">
        <w:rPr>
          <w:rFonts w:ascii="Times New Roman" w:hAnsi="Times New Roman"/>
          <w:i/>
          <w:color w:val="000000"/>
          <w:sz w:val="22"/>
          <w:szCs w:val="24"/>
          <w:lang w:val="sq-AL"/>
        </w:rPr>
        <w:t>“28. Djegie nënkupton një proces kimik oksidimi që ndodh me një shpejtësi aq të madhe sa të prodhojë nxehtësi dhe zakonisht dritë në formë inkandeshente ose flake.''</w:t>
      </w:r>
    </w:p>
    <w:p w14:paraId="35C70A45" w14:textId="77777777" w:rsidR="002305A6" w:rsidRPr="002305A6" w:rsidRDefault="002305A6" w:rsidP="00843086">
      <w:pPr>
        <w:widowControl w:val="0"/>
        <w:tabs>
          <w:tab w:val="left" w:pos="540"/>
        </w:tabs>
        <w:spacing w:after="240" w:line="276" w:lineRule="auto"/>
        <w:ind w:left="142" w:right="154" w:hanging="142"/>
        <w:jc w:val="both"/>
        <w:rPr>
          <w:rFonts w:ascii="Times New Roman" w:hAnsi="Times New Roman"/>
          <w:i/>
          <w:sz w:val="22"/>
          <w:szCs w:val="24"/>
          <w:lang w:val="sq-AL"/>
        </w:rPr>
      </w:pPr>
      <w:r w:rsidRPr="002305A6">
        <w:rPr>
          <w:rFonts w:ascii="Times New Roman" w:hAnsi="Times New Roman"/>
          <w:i/>
          <w:sz w:val="22"/>
          <w:szCs w:val="24"/>
          <w:lang w:val="sq-AL"/>
        </w:rPr>
        <w:t>“29. Produktet e reja të duhanit nënkuptojnë produktet e duhanit që (a) nuk bëjnë pjesë në asnjë nga kategoritë e mëposhtme si: cigare, duhan kaush/për t’u dredhur, duhan për nargjile, puro, cigarillo, duhan për përtypje, duhan për thithje me hundë, duhan për përdorim nga goja dhe (b) vendosen në treg pas hyrjes në fuqi të këtij ligji.''</w:t>
      </w:r>
    </w:p>
    <w:p w14:paraId="2FE1D215" w14:textId="77777777" w:rsidR="002305A6" w:rsidRPr="002305A6" w:rsidRDefault="002305A6" w:rsidP="00843086">
      <w:pPr>
        <w:widowControl w:val="0"/>
        <w:tabs>
          <w:tab w:val="left" w:pos="1146"/>
          <w:tab w:val="left" w:pos="1440"/>
        </w:tabs>
        <w:spacing w:after="240" w:line="276" w:lineRule="auto"/>
        <w:ind w:left="142" w:right="154" w:hanging="142"/>
        <w:jc w:val="both"/>
        <w:rPr>
          <w:rFonts w:ascii="Times New Roman" w:hAnsi="Times New Roman"/>
          <w:i/>
          <w:sz w:val="22"/>
          <w:szCs w:val="24"/>
          <w:lang w:val="sq-AL"/>
        </w:rPr>
      </w:pPr>
      <w:r w:rsidRPr="002305A6">
        <w:rPr>
          <w:rFonts w:ascii="Times New Roman" w:hAnsi="Times New Roman"/>
          <w:i/>
          <w:sz w:val="22"/>
          <w:szCs w:val="24"/>
          <w:lang w:val="sq-AL"/>
        </w:rPr>
        <w:t>“30. Cigare elektronike nënkupton një produkt që mund të përdoret për konsum të avullit që përmban nikotinë me anë të një pjese që vendoset pranë gojës, ose çdo përbër</w:t>
      </w:r>
      <w:r w:rsidR="00843086">
        <w:rPr>
          <w:rFonts w:ascii="Times New Roman" w:hAnsi="Times New Roman"/>
          <w:i/>
          <w:sz w:val="22"/>
          <w:szCs w:val="24"/>
          <w:lang w:val="sq-AL"/>
        </w:rPr>
        <w:t>ë</w:t>
      </w:r>
      <w:r w:rsidRPr="002305A6">
        <w:rPr>
          <w:rFonts w:ascii="Times New Roman" w:hAnsi="Times New Roman"/>
          <w:i/>
          <w:sz w:val="22"/>
          <w:szCs w:val="24"/>
          <w:lang w:val="sq-AL"/>
        </w:rPr>
        <w:t>s tjetër i atij produkti, duke përfshirë një mbajtëse, një depozitë dhe një pajisje pa mbajtëse ose depozitë. Cigaret elektronike mund të jenë një përdorimshe ose me rimbushje me anë të një ene për rimbushje dhe një depozite, ose mund të rikarikohet me një mbajtëse njëpërdorimshe.''</w:t>
      </w:r>
    </w:p>
    <w:p w14:paraId="05454CD8" w14:textId="77777777" w:rsidR="002305A6" w:rsidRPr="002305A6" w:rsidRDefault="002305A6" w:rsidP="00843086">
      <w:pPr>
        <w:spacing w:after="240" w:line="276" w:lineRule="auto"/>
        <w:ind w:left="142" w:hanging="142"/>
        <w:rPr>
          <w:rFonts w:ascii="Times New Roman" w:hAnsi="Times New Roman"/>
          <w:i/>
          <w:sz w:val="22"/>
          <w:szCs w:val="24"/>
          <w:lang w:val="sq-AL"/>
        </w:rPr>
      </w:pPr>
      <w:r w:rsidRPr="002305A6">
        <w:rPr>
          <w:rFonts w:ascii="Times New Roman" w:hAnsi="Times New Roman"/>
          <w:i/>
          <w:sz w:val="22"/>
          <w:szCs w:val="24"/>
          <w:lang w:val="sq-AL"/>
        </w:rPr>
        <w:t>“31. Enë rimbushëse nënkupton një pa</w:t>
      </w:r>
      <w:r w:rsidR="00843086">
        <w:rPr>
          <w:rFonts w:ascii="Times New Roman" w:hAnsi="Times New Roman"/>
          <w:i/>
          <w:sz w:val="22"/>
          <w:szCs w:val="24"/>
          <w:lang w:val="sq-AL"/>
        </w:rPr>
        <w:t>j</w:t>
      </w:r>
      <w:r w:rsidRPr="002305A6">
        <w:rPr>
          <w:rFonts w:ascii="Times New Roman" w:hAnsi="Times New Roman"/>
          <w:i/>
          <w:sz w:val="22"/>
          <w:szCs w:val="24"/>
          <w:lang w:val="sq-AL"/>
        </w:rPr>
        <w:t>isje që mban një lëng me përmbajtje nikotine, e cila mund të përdoret për rimbushje të një cigareje elektronike.''</w:t>
      </w:r>
    </w:p>
    <w:p w14:paraId="4EA1AC72" w14:textId="77777777" w:rsidR="002305A6" w:rsidRPr="002305A6" w:rsidRDefault="002305A6" w:rsidP="00843086">
      <w:pPr>
        <w:spacing w:after="240" w:line="276" w:lineRule="auto"/>
        <w:ind w:left="142" w:hanging="142"/>
        <w:jc w:val="both"/>
        <w:rPr>
          <w:rFonts w:ascii="Times New Roman" w:hAnsi="Times New Roman"/>
          <w:i/>
          <w:sz w:val="22"/>
          <w:szCs w:val="24"/>
          <w:lang w:val="sq-AL"/>
        </w:rPr>
      </w:pPr>
      <w:r w:rsidRPr="002305A6">
        <w:rPr>
          <w:rFonts w:ascii="Times New Roman" w:hAnsi="Times New Roman"/>
          <w:i/>
          <w:sz w:val="22"/>
          <w:szCs w:val="24"/>
          <w:lang w:val="sq-AL"/>
        </w:rPr>
        <w:t>“32. Duhan me ngrohje nënkupton një produkt duhani posaçërisht i krijuar për t’u ngrohur që përdoret për të çliruar aerosol që përmban nikotinë dhe substanca të tjera, i cili thithet nga përdoruesit nëpërmjet gojës, duke përfshirë edhe pajisjen dhe sistemin ngrohës të nevojshëm për çlirimin e aerosolit.”</w:t>
      </w:r>
    </w:p>
    <w:p w14:paraId="2B61712D" w14:textId="77777777" w:rsidR="002305A6" w:rsidRPr="002305A6" w:rsidRDefault="002305A6" w:rsidP="00843086">
      <w:pPr>
        <w:spacing w:after="240" w:line="276" w:lineRule="auto"/>
        <w:ind w:left="142"/>
        <w:jc w:val="both"/>
        <w:rPr>
          <w:rFonts w:ascii="Times New Roman" w:hAnsi="Times New Roman"/>
          <w:sz w:val="22"/>
          <w:szCs w:val="24"/>
        </w:rPr>
      </w:pPr>
      <w:r w:rsidRPr="002305A6">
        <w:rPr>
          <w:rFonts w:ascii="Times New Roman" w:hAnsi="Times New Roman"/>
          <w:sz w:val="22"/>
          <w:szCs w:val="24"/>
          <w:lang w:val="sq-AL"/>
        </w:rPr>
        <w:t>“33.</w:t>
      </w:r>
      <w:r w:rsidRPr="002305A6">
        <w:rPr>
          <w:rFonts w:ascii="Times New Roman" w:hAnsi="Times New Roman"/>
          <w:i/>
          <w:iCs/>
          <w:sz w:val="18"/>
          <w:lang w:val="sq-AL"/>
        </w:rPr>
        <w:t xml:space="preserve"> </w:t>
      </w:r>
      <w:r w:rsidRPr="002305A6">
        <w:rPr>
          <w:rFonts w:ascii="Times New Roman" w:hAnsi="Times New Roman"/>
          <w:i/>
          <w:iCs/>
          <w:sz w:val="22"/>
          <w:szCs w:val="24"/>
          <w:lang w:val="sq-AL"/>
        </w:rPr>
        <w:t>Shije karakteristike nënkupton një shije apo erë të dallueshme e ndryshme nga ajo e duhanit, si rezulat i përdorimit të një lënde shtesë apo i një kombinimi lëndësh shtesë duke përfshirë, por pa u limituar në: fruta, barishte, alkol, sheqerëra, mentol ose vanilje; të cilat janë të kuptueshme para ose gjatë konsumit të produkteve të duahnit.”</w:t>
      </w:r>
    </w:p>
    <w:p w14:paraId="69467BEA" w14:textId="60C3C58E" w:rsidR="002305A6" w:rsidRPr="0028432F" w:rsidRDefault="0028432F" w:rsidP="002305A6">
      <w:pPr>
        <w:spacing w:line="276" w:lineRule="auto"/>
        <w:rPr>
          <w:rFonts w:ascii="Times New Roman" w:hAnsi="Times New Roman"/>
          <w:b/>
          <w:sz w:val="24"/>
          <w:szCs w:val="24"/>
          <w:lang w:val="sq-AL"/>
        </w:rPr>
      </w:pPr>
      <w:r w:rsidRPr="0028432F">
        <w:rPr>
          <w:rFonts w:ascii="Times New Roman" w:hAnsi="Times New Roman"/>
          <w:spacing w:val="0"/>
          <w:sz w:val="24"/>
          <w:szCs w:val="24"/>
          <w:lang w:val="sq-AL"/>
        </w:rPr>
        <w:lastRenderedPageBreak/>
        <w:t>Neni 2 parashikon ndryshime n</w:t>
      </w:r>
      <w:r w:rsidR="0094693E">
        <w:rPr>
          <w:rFonts w:ascii="Times New Roman" w:hAnsi="Times New Roman"/>
          <w:spacing w:val="0"/>
          <w:sz w:val="24"/>
          <w:szCs w:val="24"/>
          <w:lang w:val="sq-AL"/>
        </w:rPr>
        <w:t>ë</w:t>
      </w:r>
      <w:r w:rsidRPr="0028432F">
        <w:rPr>
          <w:rFonts w:ascii="Times New Roman" w:hAnsi="Times New Roman"/>
          <w:spacing w:val="0"/>
          <w:sz w:val="24"/>
          <w:szCs w:val="24"/>
          <w:lang w:val="sq-AL"/>
        </w:rPr>
        <w:t xml:space="preserve"> </w:t>
      </w:r>
      <w:r w:rsidRPr="0028432F">
        <w:rPr>
          <w:rFonts w:ascii="Times New Roman" w:hAnsi="Times New Roman"/>
          <w:sz w:val="24"/>
          <w:szCs w:val="24"/>
          <w:lang w:val="sq-AL"/>
        </w:rPr>
        <w:t>n</w:t>
      </w:r>
      <w:r w:rsidR="002305A6" w:rsidRPr="0028432F">
        <w:rPr>
          <w:rFonts w:ascii="Times New Roman" w:hAnsi="Times New Roman"/>
          <w:sz w:val="24"/>
          <w:szCs w:val="24"/>
          <w:lang w:val="sq-AL"/>
        </w:rPr>
        <w:t>enin</w:t>
      </w:r>
      <w:r>
        <w:rPr>
          <w:rFonts w:ascii="Times New Roman" w:hAnsi="Times New Roman"/>
          <w:sz w:val="24"/>
          <w:szCs w:val="24"/>
          <w:lang w:val="sq-AL"/>
        </w:rPr>
        <w:t xml:space="preserve"> 5 ku pas</w:t>
      </w:r>
      <w:r w:rsidR="002305A6">
        <w:rPr>
          <w:rFonts w:ascii="Times New Roman" w:hAnsi="Times New Roman"/>
          <w:sz w:val="24"/>
          <w:szCs w:val="24"/>
          <w:lang w:val="sq-AL"/>
        </w:rPr>
        <w:t xml:space="preserve"> pikës 3 shtohen pikat 4, 5 dhe 6 me këtë përmbajtje:</w:t>
      </w:r>
    </w:p>
    <w:p w14:paraId="500CA1CA" w14:textId="77777777" w:rsidR="005D5545" w:rsidRDefault="005D5545" w:rsidP="002305A6">
      <w:pPr>
        <w:spacing w:line="276" w:lineRule="auto"/>
        <w:rPr>
          <w:rFonts w:ascii="Times New Roman" w:hAnsi="Times New Roman"/>
          <w:sz w:val="24"/>
          <w:szCs w:val="24"/>
          <w:lang w:val="sq-AL"/>
        </w:rPr>
      </w:pPr>
    </w:p>
    <w:p w14:paraId="0FA79DCC" w14:textId="77777777" w:rsidR="002305A6" w:rsidRDefault="002305A6" w:rsidP="002305A6">
      <w:pPr>
        <w:spacing w:line="276" w:lineRule="auto"/>
        <w:jc w:val="both"/>
        <w:rPr>
          <w:rFonts w:ascii="Times New Roman" w:hAnsi="Times New Roman"/>
          <w:i/>
          <w:sz w:val="22"/>
          <w:szCs w:val="24"/>
          <w:lang w:val="sq-AL"/>
        </w:rPr>
      </w:pPr>
      <w:r w:rsidRPr="002305A6">
        <w:rPr>
          <w:rFonts w:ascii="Times New Roman" w:hAnsi="Times New Roman"/>
          <w:i/>
          <w:sz w:val="22"/>
          <w:szCs w:val="24"/>
          <w:lang w:val="sq-AL"/>
        </w:rPr>
        <w:t>“4. Çdo njësi paketimi e cigareve elektronike dhe paketim i rimbushjeve të lëngut të nikotinës duhet të përmbajë informacion mbi instruksionet e përdorimit, kundërindikacionet, paralajmërimet për efekte anësore, shkallën e varësisë dhe toksicitetin si dhe detajet e kontaktit të prodhuesit ose importuesit.”</w:t>
      </w:r>
    </w:p>
    <w:p w14:paraId="2C5D65AA" w14:textId="77777777" w:rsidR="005D5545" w:rsidRPr="002305A6" w:rsidRDefault="005D5545" w:rsidP="002305A6">
      <w:pPr>
        <w:spacing w:line="276" w:lineRule="auto"/>
        <w:jc w:val="both"/>
        <w:rPr>
          <w:rFonts w:ascii="Times New Roman" w:hAnsi="Times New Roman"/>
          <w:i/>
          <w:sz w:val="22"/>
          <w:szCs w:val="24"/>
          <w:lang w:val="sq-AL"/>
        </w:rPr>
      </w:pPr>
    </w:p>
    <w:p w14:paraId="1611FA56" w14:textId="77777777" w:rsidR="002305A6" w:rsidRDefault="002305A6" w:rsidP="002305A6">
      <w:pPr>
        <w:spacing w:line="276" w:lineRule="auto"/>
        <w:jc w:val="both"/>
        <w:rPr>
          <w:rFonts w:ascii="Times New Roman" w:hAnsi="Times New Roman"/>
          <w:i/>
          <w:sz w:val="22"/>
          <w:szCs w:val="24"/>
          <w:lang w:val="sq-AL"/>
        </w:rPr>
      </w:pPr>
      <w:r w:rsidRPr="002305A6">
        <w:rPr>
          <w:rFonts w:ascii="Times New Roman" w:hAnsi="Times New Roman"/>
          <w:i/>
          <w:sz w:val="22"/>
          <w:szCs w:val="24"/>
          <w:lang w:val="sq-AL"/>
        </w:rPr>
        <w:t>“5. Lëngu me përmbajtje nikotine vendoset në treg vetëm kur është në mbajtëseve të dedikuara për rimbushje me volum jo më shumë se 10 ml ose në formën e cigareve elektronike një përdorimshe me volum jo më shumë se 2 ml.”</w:t>
      </w:r>
    </w:p>
    <w:p w14:paraId="4ABD64F9" w14:textId="77777777" w:rsidR="005D5545" w:rsidRPr="002305A6" w:rsidRDefault="005D5545" w:rsidP="002305A6">
      <w:pPr>
        <w:spacing w:line="276" w:lineRule="auto"/>
        <w:jc w:val="both"/>
        <w:rPr>
          <w:rFonts w:ascii="Times New Roman" w:hAnsi="Times New Roman"/>
          <w:i/>
          <w:sz w:val="22"/>
          <w:szCs w:val="24"/>
          <w:lang w:val="sq-AL"/>
        </w:rPr>
      </w:pPr>
    </w:p>
    <w:p w14:paraId="5ED772FB" w14:textId="77777777" w:rsidR="002305A6" w:rsidRPr="002305A6" w:rsidRDefault="002305A6" w:rsidP="002305A6">
      <w:pPr>
        <w:spacing w:line="276" w:lineRule="auto"/>
        <w:jc w:val="both"/>
        <w:rPr>
          <w:rFonts w:ascii="Times New Roman" w:hAnsi="Times New Roman"/>
          <w:i/>
          <w:sz w:val="22"/>
          <w:szCs w:val="24"/>
          <w:lang w:val="sq-AL"/>
        </w:rPr>
      </w:pPr>
      <w:r w:rsidRPr="002305A6">
        <w:rPr>
          <w:rFonts w:ascii="Times New Roman" w:hAnsi="Times New Roman"/>
          <w:i/>
          <w:sz w:val="22"/>
          <w:szCs w:val="24"/>
          <w:lang w:val="sq-AL"/>
        </w:rPr>
        <w:t>“6. Nuk lejohet vendosja në treg e lëngut që përmban më shumë se 20mg/ml nikotinë”</w:t>
      </w:r>
    </w:p>
    <w:p w14:paraId="0A62EED0" w14:textId="77777777" w:rsidR="002305A6" w:rsidRDefault="002305A6" w:rsidP="002305A6">
      <w:pPr>
        <w:pStyle w:val="HTMLPreformatted"/>
        <w:spacing w:line="276" w:lineRule="auto"/>
        <w:jc w:val="both"/>
        <w:rPr>
          <w:rFonts w:ascii="Times New Roman" w:hAnsi="Times New Roman"/>
          <w:i/>
          <w:sz w:val="24"/>
          <w:szCs w:val="24"/>
          <w:lang w:val="sq-AL"/>
        </w:rPr>
      </w:pPr>
    </w:p>
    <w:p w14:paraId="68B3F606" w14:textId="07DA0B61" w:rsidR="002305A6" w:rsidRDefault="002305A6" w:rsidP="0028432F">
      <w:pPr>
        <w:pStyle w:val="HTMLPreformatted"/>
        <w:spacing w:line="276" w:lineRule="auto"/>
        <w:rPr>
          <w:rFonts w:ascii="Times New Roman" w:hAnsi="Times New Roman"/>
          <w:sz w:val="24"/>
          <w:szCs w:val="24"/>
          <w:lang w:val="sq-AL"/>
        </w:rPr>
      </w:pPr>
      <w:r w:rsidRPr="0028432F">
        <w:rPr>
          <w:rFonts w:ascii="Times New Roman" w:hAnsi="Times New Roman"/>
          <w:sz w:val="24"/>
          <w:szCs w:val="24"/>
          <w:lang w:val="sq-AL"/>
        </w:rPr>
        <w:t>Neni 3</w:t>
      </w:r>
      <w:r w:rsidR="0028432F">
        <w:rPr>
          <w:rFonts w:ascii="Times New Roman" w:hAnsi="Times New Roman"/>
          <w:sz w:val="24"/>
          <w:szCs w:val="24"/>
          <w:lang w:val="sq-AL"/>
        </w:rPr>
        <w:t xml:space="preserve"> i projektligjit parashikon ndryshime n</w:t>
      </w:r>
      <w:r w:rsidR="0094693E">
        <w:rPr>
          <w:rFonts w:ascii="Times New Roman" w:hAnsi="Times New Roman"/>
          <w:sz w:val="24"/>
          <w:szCs w:val="24"/>
          <w:lang w:val="sq-AL"/>
        </w:rPr>
        <w:t>ë</w:t>
      </w:r>
      <w:r w:rsidR="0028432F">
        <w:rPr>
          <w:rFonts w:ascii="Times New Roman" w:hAnsi="Times New Roman"/>
          <w:sz w:val="24"/>
          <w:szCs w:val="24"/>
          <w:lang w:val="sq-AL"/>
        </w:rPr>
        <w:t xml:space="preserve"> nenin </w:t>
      </w:r>
      <w:r w:rsidRPr="00995BC3">
        <w:rPr>
          <w:rFonts w:ascii="Times New Roman" w:hAnsi="Times New Roman"/>
          <w:sz w:val="24"/>
          <w:szCs w:val="24"/>
          <w:lang w:val="sq-AL"/>
        </w:rPr>
        <w:t>8</w:t>
      </w:r>
      <w:r w:rsidR="0028432F">
        <w:rPr>
          <w:rFonts w:ascii="Times New Roman" w:hAnsi="Times New Roman"/>
          <w:sz w:val="24"/>
          <w:szCs w:val="24"/>
          <w:lang w:val="sq-AL"/>
        </w:rPr>
        <w:t xml:space="preserve"> duke shtuar </w:t>
      </w:r>
      <w:r>
        <w:rPr>
          <w:rFonts w:ascii="Times New Roman" w:hAnsi="Times New Roman"/>
          <w:sz w:val="24"/>
          <w:szCs w:val="24"/>
          <w:lang w:val="sq-AL"/>
        </w:rPr>
        <w:t>një</w:t>
      </w:r>
      <w:r w:rsidRPr="00995BC3">
        <w:rPr>
          <w:rFonts w:ascii="Times New Roman" w:hAnsi="Times New Roman"/>
          <w:sz w:val="24"/>
          <w:szCs w:val="24"/>
          <w:lang w:val="sq-AL"/>
        </w:rPr>
        <w:t xml:space="preserve"> paragraf me këtë përmbajtje: </w:t>
      </w:r>
    </w:p>
    <w:p w14:paraId="5AF23A7D" w14:textId="77777777" w:rsidR="002305A6" w:rsidRDefault="002305A6" w:rsidP="002305A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i/>
          <w:iCs/>
          <w:sz w:val="22"/>
          <w:szCs w:val="22"/>
          <w:lang w:val="sq-AL"/>
        </w:rPr>
      </w:pPr>
      <w:r>
        <w:rPr>
          <w:sz w:val="22"/>
          <w:szCs w:val="22"/>
          <w:lang w:val="sq-AL"/>
        </w:rPr>
        <w:t>“</w:t>
      </w:r>
      <w:r>
        <w:rPr>
          <w:i/>
          <w:iCs/>
          <w:sz w:val="22"/>
          <w:szCs w:val="22"/>
          <w:lang w:val="sq-AL"/>
        </w:rPr>
        <w:t>Prodhuesit dhe/ose importuesit e produkteve të reja të duhanit, përfshirë cigaret elektronike dhe duhanin me ngrohje, janë të detyruar të njoftojnë  Ministrinë përgjegjëse për Shëndetësinë, për produ</w:t>
      </w:r>
      <w:r w:rsidR="00843086">
        <w:rPr>
          <w:i/>
          <w:iCs/>
          <w:sz w:val="22"/>
          <w:szCs w:val="22"/>
          <w:lang w:val="sq-AL"/>
        </w:rPr>
        <w:t>ktet e reja të duhanit. Ky lajmë</w:t>
      </w:r>
      <w:r>
        <w:rPr>
          <w:i/>
          <w:iCs/>
          <w:sz w:val="22"/>
          <w:szCs w:val="22"/>
          <w:lang w:val="sq-AL"/>
        </w:rPr>
        <w:t>rim duhet dorëzuar në formë elektronike, jo më vonë se 30 ditë para hedhjes në treg të produktit. Njoftimi duhet të përmbajë:</w:t>
      </w:r>
    </w:p>
    <w:p w14:paraId="19BAC659" w14:textId="77777777" w:rsidR="002305A6" w:rsidRDefault="002305A6" w:rsidP="002305A6">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iCs/>
          <w:sz w:val="22"/>
          <w:szCs w:val="22"/>
          <w:lang w:val="sq-AL"/>
        </w:rPr>
      </w:pPr>
      <w:r>
        <w:rPr>
          <w:i/>
          <w:iCs/>
          <w:sz w:val="22"/>
          <w:szCs w:val="22"/>
          <w:lang w:val="sq-AL"/>
        </w:rPr>
        <w:t>informacion kontakti të prodhuesit ose importuesit në Shqipëri;</w:t>
      </w:r>
    </w:p>
    <w:p w14:paraId="2D57FE41" w14:textId="77777777" w:rsidR="002305A6" w:rsidRDefault="002305A6" w:rsidP="002305A6">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iCs/>
          <w:sz w:val="22"/>
          <w:szCs w:val="22"/>
          <w:lang w:val="sq-AL"/>
        </w:rPr>
      </w:pPr>
      <w:r>
        <w:rPr>
          <w:i/>
          <w:iCs/>
          <w:sz w:val="22"/>
          <w:szCs w:val="22"/>
          <w:lang w:val="sq-AL"/>
        </w:rPr>
        <w:t xml:space="preserve">një përshkrim i detajuar i produktit,  </w:t>
      </w:r>
    </w:p>
    <w:p w14:paraId="23C1C6C0" w14:textId="77777777" w:rsidR="002305A6" w:rsidRDefault="002305A6" w:rsidP="002305A6">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iCs/>
          <w:sz w:val="22"/>
          <w:szCs w:val="22"/>
          <w:lang w:val="sq-AL"/>
        </w:rPr>
      </w:pPr>
      <w:r>
        <w:rPr>
          <w:i/>
          <w:iCs/>
          <w:sz w:val="22"/>
          <w:szCs w:val="22"/>
          <w:lang w:val="sq-AL"/>
        </w:rPr>
        <w:t xml:space="preserve">instruksionet e lidhura me përdorimin e tij, </w:t>
      </w:r>
    </w:p>
    <w:p w14:paraId="5BF283FF" w14:textId="77777777" w:rsidR="002305A6" w:rsidRDefault="002305A6" w:rsidP="002305A6">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iCs/>
          <w:sz w:val="22"/>
          <w:szCs w:val="22"/>
          <w:lang w:val="sq-AL"/>
        </w:rPr>
      </w:pPr>
      <w:r>
        <w:rPr>
          <w:i/>
          <w:iCs/>
          <w:sz w:val="22"/>
          <w:szCs w:val="22"/>
          <w:lang w:val="sq-AL"/>
        </w:rPr>
        <w:t xml:space="preserve">listën e përbërësve të produktit, </w:t>
      </w:r>
    </w:p>
    <w:p w14:paraId="01BEBC16" w14:textId="77777777" w:rsidR="002305A6" w:rsidRPr="002305A6" w:rsidRDefault="002305A6" w:rsidP="002305A6">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
          <w:iCs/>
          <w:sz w:val="22"/>
          <w:szCs w:val="22"/>
          <w:lang w:val="sq-AL"/>
        </w:rPr>
      </w:pPr>
      <w:r>
        <w:rPr>
          <w:i/>
          <w:iCs/>
          <w:sz w:val="22"/>
          <w:szCs w:val="22"/>
          <w:lang w:val="sq-AL"/>
        </w:rPr>
        <w:t xml:space="preserve">materialet e disponueshme të kërkimeve shkencore, rrezikun e varësisë dhe tërheqjen e </w:t>
      </w:r>
      <w:r w:rsidRPr="002305A6">
        <w:rPr>
          <w:i/>
          <w:iCs/>
          <w:sz w:val="22"/>
          <w:szCs w:val="22"/>
          <w:lang w:val="sq-AL"/>
        </w:rPr>
        <w:t>produktit.”</w:t>
      </w:r>
    </w:p>
    <w:p w14:paraId="41D4DD99" w14:textId="77777777" w:rsidR="002305A6" w:rsidRDefault="002305A6" w:rsidP="002305A6">
      <w:pPr>
        <w:pStyle w:val="HTMLPreformatted"/>
        <w:spacing w:line="276" w:lineRule="auto"/>
        <w:jc w:val="both"/>
        <w:rPr>
          <w:rFonts w:ascii="Times New Roman" w:hAnsi="Times New Roman"/>
          <w:i/>
          <w:sz w:val="24"/>
          <w:szCs w:val="24"/>
          <w:lang w:val="sq-AL"/>
        </w:rPr>
      </w:pPr>
    </w:p>
    <w:p w14:paraId="43479378" w14:textId="59421961" w:rsidR="002305A6" w:rsidRPr="00BE6050" w:rsidRDefault="00BE6050" w:rsidP="00BE6050">
      <w:pPr>
        <w:pStyle w:val="HTMLPreformatted"/>
        <w:spacing w:line="276" w:lineRule="auto"/>
        <w:rPr>
          <w:rFonts w:ascii="Times New Roman" w:hAnsi="Times New Roman"/>
          <w:b/>
          <w:sz w:val="24"/>
          <w:szCs w:val="24"/>
          <w:lang w:val="sq-AL"/>
        </w:rPr>
      </w:pPr>
      <w:r w:rsidRPr="00BE6050">
        <w:rPr>
          <w:rFonts w:ascii="Times New Roman" w:hAnsi="Times New Roman"/>
          <w:sz w:val="24"/>
          <w:szCs w:val="24"/>
          <w:lang w:val="sq-AL"/>
        </w:rPr>
        <w:t>N</w:t>
      </w:r>
      <w:r w:rsidR="0094693E">
        <w:rPr>
          <w:rFonts w:ascii="Times New Roman" w:hAnsi="Times New Roman"/>
          <w:sz w:val="24"/>
          <w:szCs w:val="24"/>
          <w:lang w:val="sq-AL"/>
        </w:rPr>
        <w:t>ë</w:t>
      </w:r>
      <w:r w:rsidRPr="00BE6050">
        <w:rPr>
          <w:rFonts w:ascii="Times New Roman" w:hAnsi="Times New Roman"/>
          <w:sz w:val="24"/>
          <w:szCs w:val="24"/>
          <w:lang w:val="sq-AL"/>
        </w:rPr>
        <w:t xml:space="preserve"> nenin </w:t>
      </w:r>
      <w:r w:rsidR="002305A6" w:rsidRPr="00BE6050">
        <w:rPr>
          <w:rFonts w:ascii="Times New Roman" w:hAnsi="Times New Roman"/>
          <w:sz w:val="24"/>
          <w:szCs w:val="24"/>
          <w:lang w:val="sq-AL"/>
        </w:rPr>
        <w:t>4</w:t>
      </w:r>
      <w:r>
        <w:rPr>
          <w:rFonts w:ascii="Times New Roman" w:hAnsi="Times New Roman"/>
          <w:sz w:val="24"/>
          <w:szCs w:val="24"/>
          <w:lang w:val="sq-AL"/>
        </w:rPr>
        <w:t xml:space="preserve"> jan</w:t>
      </w:r>
      <w:r w:rsidR="0094693E">
        <w:rPr>
          <w:rFonts w:ascii="Times New Roman" w:hAnsi="Times New Roman"/>
          <w:sz w:val="24"/>
          <w:szCs w:val="24"/>
          <w:lang w:val="sq-AL"/>
        </w:rPr>
        <w:t>ë</w:t>
      </w:r>
      <w:r>
        <w:rPr>
          <w:rFonts w:ascii="Times New Roman" w:hAnsi="Times New Roman"/>
          <w:sz w:val="24"/>
          <w:szCs w:val="24"/>
          <w:lang w:val="sq-AL"/>
        </w:rPr>
        <w:t xml:space="preserve"> b</w:t>
      </w:r>
      <w:r w:rsidR="0094693E">
        <w:rPr>
          <w:rFonts w:ascii="Times New Roman" w:hAnsi="Times New Roman"/>
          <w:sz w:val="24"/>
          <w:szCs w:val="24"/>
          <w:lang w:val="sq-AL"/>
        </w:rPr>
        <w:t>ë</w:t>
      </w:r>
      <w:r>
        <w:rPr>
          <w:rFonts w:ascii="Times New Roman" w:hAnsi="Times New Roman"/>
          <w:sz w:val="24"/>
          <w:szCs w:val="24"/>
          <w:lang w:val="sq-AL"/>
        </w:rPr>
        <w:t>r</w:t>
      </w:r>
      <w:r w:rsidR="0094693E">
        <w:rPr>
          <w:rFonts w:ascii="Times New Roman" w:hAnsi="Times New Roman"/>
          <w:sz w:val="24"/>
          <w:szCs w:val="24"/>
          <w:lang w:val="sq-AL"/>
        </w:rPr>
        <w:t>ë</w:t>
      </w:r>
      <w:r>
        <w:rPr>
          <w:rFonts w:ascii="Times New Roman" w:hAnsi="Times New Roman"/>
          <w:sz w:val="24"/>
          <w:szCs w:val="24"/>
          <w:lang w:val="sq-AL"/>
        </w:rPr>
        <w:t xml:space="preserve"> disa ndryshime </w:t>
      </w:r>
      <w:r w:rsidRPr="00BE6050">
        <w:rPr>
          <w:rFonts w:ascii="Times New Roman" w:hAnsi="Times New Roman"/>
          <w:sz w:val="24"/>
          <w:szCs w:val="24"/>
          <w:lang w:val="sq-AL"/>
        </w:rPr>
        <w:t>q</w:t>
      </w:r>
      <w:r w:rsidR="0094693E">
        <w:rPr>
          <w:rFonts w:ascii="Times New Roman" w:hAnsi="Times New Roman"/>
          <w:sz w:val="24"/>
          <w:szCs w:val="24"/>
          <w:lang w:val="sq-AL"/>
        </w:rPr>
        <w:t>ë</w:t>
      </w:r>
      <w:r w:rsidRPr="00BE6050">
        <w:rPr>
          <w:rFonts w:ascii="Times New Roman" w:hAnsi="Times New Roman"/>
          <w:sz w:val="24"/>
          <w:szCs w:val="24"/>
          <w:lang w:val="sq-AL"/>
        </w:rPr>
        <w:t xml:space="preserve"> lidhen me nenin</w:t>
      </w:r>
      <w:r w:rsidR="002305A6" w:rsidRPr="00AB224F">
        <w:rPr>
          <w:rFonts w:ascii="Times New Roman" w:hAnsi="Times New Roman"/>
          <w:sz w:val="24"/>
          <w:szCs w:val="24"/>
          <w:lang w:val="sq-AL"/>
        </w:rPr>
        <w:t xml:space="preserve">11 </w:t>
      </w:r>
      <w:r>
        <w:rPr>
          <w:rFonts w:ascii="Times New Roman" w:hAnsi="Times New Roman"/>
          <w:sz w:val="24"/>
          <w:szCs w:val="24"/>
          <w:lang w:val="sq-AL"/>
        </w:rPr>
        <w:t>duke shtuar</w:t>
      </w:r>
      <w:r w:rsidR="002305A6" w:rsidRPr="00AB224F">
        <w:rPr>
          <w:rFonts w:ascii="Times New Roman" w:hAnsi="Times New Roman"/>
          <w:sz w:val="24"/>
          <w:szCs w:val="24"/>
          <w:lang w:val="sq-AL"/>
        </w:rPr>
        <w:t xml:space="preserve"> paragraf</w:t>
      </w:r>
      <w:r w:rsidR="002305A6">
        <w:rPr>
          <w:rFonts w:ascii="Times New Roman" w:hAnsi="Times New Roman"/>
          <w:sz w:val="24"/>
          <w:szCs w:val="24"/>
          <w:lang w:val="sq-AL"/>
        </w:rPr>
        <w:t>ë</w:t>
      </w:r>
      <w:r w:rsidR="002305A6" w:rsidRPr="00AB224F">
        <w:rPr>
          <w:rFonts w:ascii="Times New Roman" w:hAnsi="Times New Roman"/>
          <w:sz w:val="24"/>
          <w:szCs w:val="24"/>
          <w:lang w:val="sq-AL"/>
        </w:rPr>
        <w:t>t e m</w:t>
      </w:r>
      <w:r w:rsidR="002305A6">
        <w:rPr>
          <w:rFonts w:ascii="Times New Roman" w:hAnsi="Times New Roman"/>
          <w:sz w:val="24"/>
          <w:szCs w:val="24"/>
          <w:lang w:val="sq-AL"/>
        </w:rPr>
        <w:t>ë</w:t>
      </w:r>
      <w:r w:rsidR="002305A6" w:rsidRPr="00AB224F">
        <w:rPr>
          <w:rFonts w:ascii="Times New Roman" w:hAnsi="Times New Roman"/>
          <w:sz w:val="24"/>
          <w:szCs w:val="24"/>
          <w:lang w:val="sq-AL"/>
        </w:rPr>
        <w:t>posht</w:t>
      </w:r>
      <w:r w:rsidR="002305A6">
        <w:rPr>
          <w:rFonts w:ascii="Times New Roman" w:hAnsi="Times New Roman"/>
          <w:sz w:val="24"/>
          <w:szCs w:val="24"/>
          <w:lang w:val="sq-AL"/>
        </w:rPr>
        <w:t>ëm</w:t>
      </w:r>
      <w:r w:rsidR="002305A6" w:rsidRPr="00AB224F">
        <w:rPr>
          <w:rFonts w:ascii="Times New Roman" w:hAnsi="Times New Roman"/>
          <w:sz w:val="24"/>
          <w:szCs w:val="24"/>
          <w:lang w:val="sq-AL"/>
        </w:rPr>
        <w:t>:</w:t>
      </w:r>
    </w:p>
    <w:p w14:paraId="2BF12A27" w14:textId="77777777" w:rsidR="002305A6" w:rsidRPr="00AB224F" w:rsidRDefault="002305A6" w:rsidP="002305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spacing w:line="276" w:lineRule="auto"/>
        <w:jc w:val="both"/>
        <w:rPr>
          <w:rFonts w:ascii="Times New Roman" w:hAnsi="Times New Roman"/>
          <w:sz w:val="24"/>
          <w:szCs w:val="24"/>
          <w:lang w:val="sq-AL"/>
        </w:rPr>
      </w:pPr>
      <w:r w:rsidRPr="00AB224F">
        <w:rPr>
          <w:rFonts w:ascii="Times New Roman" w:hAnsi="Times New Roman"/>
          <w:sz w:val="24"/>
          <w:szCs w:val="24"/>
          <w:lang w:val="sq-AL"/>
        </w:rPr>
        <w:tab/>
      </w:r>
      <w:r w:rsidRPr="00AB224F">
        <w:rPr>
          <w:rFonts w:ascii="Times New Roman" w:hAnsi="Times New Roman"/>
          <w:sz w:val="24"/>
          <w:szCs w:val="24"/>
          <w:lang w:val="sq-AL"/>
        </w:rPr>
        <w:tab/>
      </w:r>
      <w:r w:rsidRPr="00AB224F">
        <w:rPr>
          <w:rFonts w:ascii="Times New Roman" w:hAnsi="Times New Roman"/>
          <w:sz w:val="24"/>
          <w:szCs w:val="24"/>
          <w:lang w:val="sq-AL"/>
        </w:rPr>
        <w:tab/>
      </w:r>
      <w:r w:rsidRPr="00AB224F">
        <w:rPr>
          <w:rFonts w:ascii="Times New Roman" w:hAnsi="Times New Roman"/>
          <w:sz w:val="24"/>
          <w:szCs w:val="24"/>
          <w:lang w:val="sq-AL"/>
        </w:rPr>
        <w:tab/>
      </w:r>
    </w:p>
    <w:p w14:paraId="5DEAEB04" w14:textId="77777777" w:rsidR="002305A6" w:rsidRPr="005D5545" w:rsidRDefault="002305A6" w:rsidP="002305A6">
      <w:pPr>
        <w:pStyle w:val="HTMLPreformatted"/>
        <w:spacing w:line="276" w:lineRule="auto"/>
        <w:jc w:val="both"/>
        <w:rPr>
          <w:rFonts w:ascii="Times New Roman" w:hAnsi="Times New Roman"/>
          <w:i/>
          <w:sz w:val="22"/>
          <w:szCs w:val="24"/>
          <w:lang w:val="sq-AL"/>
        </w:rPr>
      </w:pPr>
      <w:r w:rsidRPr="005D5545">
        <w:rPr>
          <w:rFonts w:ascii="Times New Roman" w:hAnsi="Times New Roman"/>
          <w:i/>
          <w:sz w:val="22"/>
          <w:szCs w:val="24"/>
          <w:lang w:val="sq-AL"/>
        </w:rPr>
        <w:t>“Ndalohet vendosja në treg e produkteve të duhanit me shije karakteristike.</w:t>
      </w:r>
    </w:p>
    <w:p w14:paraId="1846D1EC" w14:textId="77777777" w:rsidR="002305A6" w:rsidRPr="005D5545" w:rsidRDefault="002305A6" w:rsidP="002305A6">
      <w:pPr>
        <w:pStyle w:val="HTMLPreformatted"/>
        <w:spacing w:line="276" w:lineRule="auto"/>
        <w:jc w:val="both"/>
        <w:rPr>
          <w:rFonts w:ascii="Times New Roman" w:hAnsi="Times New Roman"/>
          <w:i/>
          <w:sz w:val="22"/>
          <w:szCs w:val="24"/>
          <w:lang w:val="sq-AL"/>
        </w:rPr>
      </w:pPr>
    </w:p>
    <w:p w14:paraId="6FEFF990" w14:textId="77777777" w:rsidR="002305A6" w:rsidRPr="005D5545" w:rsidRDefault="002305A6" w:rsidP="002305A6">
      <w:pPr>
        <w:pStyle w:val="HTMLPreformatted"/>
        <w:spacing w:line="276" w:lineRule="auto"/>
        <w:jc w:val="both"/>
        <w:rPr>
          <w:rFonts w:ascii="Times New Roman" w:hAnsi="Times New Roman"/>
          <w:i/>
          <w:sz w:val="22"/>
          <w:szCs w:val="24"/>
          <w:lang w:val="sq-AL"/>
        </w:rPr>
      </w:pPr>
      <w:r w:rsidRPr="005D5545">
        <w:rPr>
          <w:rFonts w:ascii="Times New Roman" w:hAnsi="Times New Roman"/>
          <w:i/>
          <w:sz w:val="22"/>
          <w:szCs w:val="24"/>
          <w:lang w:val="sq-AL"/>
        </w:rPr>
        <w:t>Një njësi pakete cigare duhet të përmbajë të paktën 20 cigare. Një njësi pakete duhan për dredhje duhet të përmbajë jo më pak se 30 gram neto produkt duhani.”</w:t>
      </w:r>
    </w:p>
    <w:p w14:paraId="6445F74E" w14:textId="77777777" w:rsidR="002305A6" w:rsidRPr="00AB224F" w:rsidRDefault="002305A6" w:rsidP="002305A6">
      <w:pPr>
        <w:pStyle w:val="HTMLPreformatted"/>
        <w:spacing w:line="276" w:lineRule="auto"/>
        <w:jc w:val="both"/>
        <w:rPr>
          <w:rFonts w:ascii="Times New Roman" w:hAnsi="Times New Roman"/>
          <w:i/>
          <w:sz w:val="24"/>
          <w:szCs w:val="24"/>
          <w:lang w:val="sq-AL"/>
        </w:rPr>
      </w:pPr>
    </w:p>
    <w:p w14:paraId="6B2D5E0D" w14:textId="77777777" w:rsidR="002305A6" w:rsidRPr="00AB224F" w:rsidRDefault="002305A6" w:rsidP="002305A6">
      <w:pPr>
        <w:pStyle w:val="HTMLPreformatted"/>
        <w:spacing w:line="276" w:lineRule="auto"/>
        <w:jc w:val="both"/>
        <w:rPr>
          <w:rFonts w:ascii="Times New Roman" w:hAnsi="Times New Roman"/>
          <w:i/>
          <w:sz w:val="24"/>
          <w:szCs w:val="24"/>
          <w:lang w:val="sq-AL"/>
        </w:rPr>
      </w:pPr>
    </w:p>
    <w:p w14:paraId="467DF615" w14:textId="7F6EF9AE" w:rsidR="002305A6" w:rsidRPr="00BE6050" w:rsidRDefault="00BE6050" w:rsidP="002305A6">
      <w:pPr>
        <w:pStyle w:val="HTMLPreformatted"/>
        <w:spacing w:line="276" w:lineRule="auto"/>
        <w:rPr>
          <w:rFonts w:ascii="Times New Roman" w:hAnsi="Times New Roman"/>
          <w:sz w:val="24"/>
          <w:szCs w:val="24"/>
          <w:lang w:val="sq-AL"/>
        </w:rPr>
      </w:pPr>
      <w:r w:rsidRPr="00BE6050">
        <w:rPr>
          <w:rFonts w:ascii="Times New Roman" w:hAnsi="Times New Roman"/>
          <w:sz w:val="24"/>
          <w:szCs w:val="24"/>
          <w:lang w:val="sq-AL"/>
        </w:rPr>
        <w:t>N</w:t>
      </w:r>
      <w:r w:rsidR="0094693E">
        <w:rPr>
          <w:rFonts w:ascii="Times New Roman" w:hAnsi="Times New Roman"/>
          <w:sz w:val="24"/>
          <w:szCs w:val="24"/>
          <w:lang w:val="sq-AL"/>
        </w:rPr>
        <w:t>ë</w:t>
      </w:r>
      <w:r w:rsidRPr="00BE6050">
        <w:rPr>
          <w:rFonts w:ascii="Times New Roman" w:hAnsi="Times New Roman"/>
          <w:sz w:val="24"/>
          <w:szCs w:val="24"/>
          <w:lang w:val="sq-AL"/>
        </w:rPr>
        <w:t xml:space="preserve"> n</w:t>
      </w:r>
      <w:r w:rsidR="002305A6" w:rsidRPr="00BE6050">
        <w:rPr>
          <w:rFonts w:ascii="Times New Roman" w:hAnsi="Times New Roman"/>
          <w:sz w:val="24"/>
          <w:szCs w:val="24"/>
          <w:lang w:val="sq-AL"/>
        </w:rPr>
        <w:t>eni</w:t>
      </w:r>
      <w:r w:rsidRPr="00BE6050">
        <w:rPr>
          <w:rFonts w:ascii="Times New Roman" w:hAnsi="Times New Roman"/>
          <w:sz w:val="24"/>
          <w:szCs w:val="24"/>
          <w:lang w:val="sq-AL"/>
        </w:rPr>
        <w:t>n</w:t>
      </w:r>
      <w:r w:rsidR="002305A6" w:rsidRPr="00BE6050">
        <w:rPr>
          <w:rFonts w:ascii="Times New Roman" w:hAnsi="Times New Roman"/>
          <w:sz w:val="24"/>
          <w:szCs w:val="24"/>
          <w:lang w:val="sq-AL"/>
        </w:rPr>
        <w:t xml:space="preserve"> 5</w:t>
      </w:r>
      <w:r w:rsidRPr="00BE6050">
        <w:rPr>
          <w:rFonts w:ascii="Times New Roman" w:hAnsi="Times New Roman"/>
          <w:sz w:val="24"/>
          <w:szCs w:val="24"/>
          <w:lang w:val="sq-AL"/>
        </w:rPr>
        <w:t xml:space="preserve"> t</w:t>
      </w:r>
      <w:r w:rsidR="0094693E">
        <w:rPr>
          <w:rFonts w:ascii="Times New Roman" w:hAnsi="Times New Roman"/>
          <w:sz w:val="24"/>
          <w:szCs w:val="24"/>
          <w:lang w:val="sq-AL"/>
        </w:rPr>
        <w:t>ë</w:t>
      </w:r>
      <w:r w:rsidRPr="00BE6050">
        <w:rPr>
          <w:rFonts w:ascii="Times New Roman" w:hAnsi="Times New Roman"/>
          <w:sz w:val="24"/>
          <w:szCs w:val="24"/>
          <w:lang w:val="sq-AL"/>
        </w:rPr>
        <w:t xml:space="preserve"> projektligjit parashikohet t</w:t>
      </w:r>
      <w:r w:rsidR="0094693E">
        <w:rPr>
          <w:rFonts w:ascii="Times New Roman" w:hAnsi="Times New Roman"/>
          <w:sz w:val="24"/>
          <w:szCs w:val="24"/>
          <w:lang w:val="sq-AL"/>
        </w:rPr>
        <w:t>ë</w:t>
      </w:r>
      <w:r w:rsidRPr="00BE6050">
        <w:rPr>
          <w:rFonts w:ascii="Times New Roman" w:hAnsi="Times New Roman"/>
          <w:sz w:val="24"/>
          <w:szCs w:val="24"/>
          <w:lang w:val="sq-AL"/>
        </w:rPr>
        <w:t xml:space="preserve"> riformulohet fjalia e fundit e nenit 13 t</w:t>
      </w:r>
      <w:r w:rsidR="0094693E">
        <w:rPr>
          <w:rFonts w:ascii="Times New Roman" w:hAnsi="Times New Roman"/>
          <w:sz w:val="24"/>
          <w:szCs w:val="24"/>
          <w:lang w:val="sq-AL"/>
        </w:rPr>
        <w:t>ë</w:t>
      </w:r>
      <w:r w:rsidRPr="00BE6050">
        <w:rPr>
          <w:rFonts w:ascii="Times New Roman" w:hAnsi="Times New Roman"/>
          <w:sz w:val="24"/>
          <w:szCs w:val="24"/>
          <w:lang w:val="sq-AL"/>
        </w:rPr>
        <w:t xml:space="preserve"> ligjit si vijon:</w:t>
      </w:r>
    </w:p>
    <w:p w14:paraId="31DF7103" w14:textId="6F2089D6" w:rsidR="002305A6" w:rsidRPr="005D5545" w:rsidRDefault="00BE6050" w:rsidP="002305A6">
      <w:pPr>
        <w:spacing w:line="276" w:lineRule="auto"/>
        <w:jc w:val="both"/>
        <w:rPr>
          <w:rFonts w:ascii="Times New Roman" w:hAnsi="Times New Roman"/>
          <w:i/>
          <w:sz w:val="22"/>
          <w:szCs w:val="24"/>
          <w:lang w:val="sq-AL"/>
        </w:rPr>
      </w:pPr>
      <w:r w:rsidRPr="005D5545">
        <w:rPr>
          <w:rFonts w:ascii="Times New Roman" w:hAnsi="Times New Roman"/>
          <w:i/>
          <w:sz w:val="22"/>
          <w:szCs w:val="24"/>
          <w:lang w:val="sq-AL"/>
        </w:rPr>
        <w:t xml:space="preserve"> </w:t>
      </w:r>
      <w:r w:rsidR="002305A6" w:rsidRPr="005D5545">
        <w:rPr>
          <w:rFonts w:ascii="Times New Roman" w:hAnsi="Times New Roman"/>
          <w:i/>
          <w:sz w:val="22"/>
          <w:szCs w:val="24"/>
          <w:lang w:val="sq-AL"/>
        </w:rPr>
        <w:t>“Ndalohet çdo lloj forme tjetër reklamimi i produkteve të duhanit, përfshirë promocionin indirekt përmes ngjyrave që përfaqësojnë logot e kompanive, ose promocionin nëpërmjet vendosjes së produkteve të duhanit në forma të caktuara në rafte dhe vitrina në pikat e shitjes.”</w:t>
      </w:r>
    </w:p>
    <w:p w14:paraId="63FF3BA8" w14:textId="77777777" w:rsidR="002305A6" w:rsidRPr="00B42714" w:rsidRDefault="002305A6" w:rsidP="002305A6">
      <w:pPr>
        <w:spacing w:line="276" w:lineRule="auto"/>
        <w:jc w:val="both"/>
        <w:rPr>
          <w:rFonts w:ascii="Times New Roman" w:hAnsi="Times New Roman"/>
          <w:i/>
          <w:sz w:val="24"/>
          <w:szCs w:val="24"/>
          <w:lang w:val="sq-AL"/>
        </w:rPr>
      </w:pPr>
    </w:p>
    <w:p w14:paraId="51A08561" w14:textId="2DCDADD3" w:rsidR="002305A6" w:rsidRDefault="00BE6050" w:rsidP="002305A6">
      <w:pPr>
        <w:spacing w:line="276" w:lineRule="auto"/>
        <w:rPr>
          <w:rFonts w:ascii="Times New Roman" w:hAnsi="Times New Roman"/>
          <w:b/>
          <w:sz w:val="24"/>
          <w:szCs w:val="24"/>
          <w:lang w:val="sq-AL"/>
        </w:rPr>
      </w:pPr>
      <w:r>
        <w:rPr>
          <w:rFonts w:ascii="Times New Roman" w:hAnsi="Times New Roman"/>
          <w:b/>
          <w:sz w:val="24"/>
          <w:szCs w:val="24"/>
          <w:lang w:val="sq-AL"/>
        </w:rPr>
        <w:t>Nj</w:t>
      </w:r>
      <w:r w:rsidR="0094693E">
        <w:rPr>
          <w:rFonts w:ascii="Times New Roman" w:hAnsi="Times New Roman"/>
          <w:b/>
          <w:sz w:val="24"/>
          <w:szCs w:val="24"/>
          <w:lang w:val="sq-AL"/>
        </w:rPr>
        <w:t>ë</w:t>
      </w:r>
      <w:r>
        <w:rPr>
          <w:rFonts w:ascii="Times New Roman" w:hAnsi="Times New Roman"/>
          <w:b/>
          <w:sz w:val="24"/>
          <w:szCs w:val="24"/>
          <w:lang w:val="sq-AL"/>
        </w:rPr>
        <w:t xml:space="preserve"> nen i r</w:t>
      </w:r>
      <w:r w:rsidR="0094693E">
        <w:rPr>
          <w:rFonts w:ascii="Times New Roman" w:hAnsi="Times New Roman"/>
          <w:b/>
          <w:sz w:val="24"/>
          <w:szCs w:val="24"/>
          <w:lang w:val="sq-AL"/>
        </w:rPr>
        <w:t>ë</w:t>
      </w:r>
      <w:r>
        <w:rPr>
          <w:rFonts w:ascii="Times New Roman" w:hAnsi="Times New Roman"/>
          <w:b/>
          <w:sz w:val="24"/>
          <w:szCs w:val="24"/>
          <w:lang w:val="sq-AL"/>
        </w:rPr>
        <w:t>nd</w:t>
      </w:r>
      <w:r w:rsidR="0094693E">
        <w:rPr>
          <w:rFonts w:ascii="Times New Roman" w:hAnsi="Times New Roman"/>
          <w:b/>
          <w:sz w:val="24"/>
          <w:szCs w:val="24"/>
          <w:lang w:val="sq-AL"/>
        </w:rPr>
        <w:t>ë</w:t>
      </w:r>
      <w:r>
        <w:rPr>
          <w:rFonts w:ascii="Times New Roman" w:hAnsi="Times New Roman"/>
          <w:b/>
          <w:sz w:val="24"/>
          <w:szCs w:val="24"/>
          <w:lang w:val="sq-AL"/>
        </w:rPr>
        <w:t>sish</w:t>
      </w:r>
      <w:r w:rsidR="0094693E">
        <w:rPr>
          <w:rFonts w:ascii="Times New Roman" w:hAnsi="Times New Roman"/>
          <w:b/>
          <w:sz w:val="24"/>
          <w:szCs w:val="24"/>
          <w:lang w:val="sq-AL"/>
        </w:rPr>
        <w:t>ë</w:t>
      </w:r>
      <w:r>
        <w:rPr>
          <w:rFonts w:ascii="Times New Roman" w:hAnsi="Times New Roman"/>
          <w:b/>
          <w:sz w:val="24"/>
          <w:szCs w:val="24"/>
          <w:lang w:val="sq-AL"/>
        </w:rPr>
        <w:t>m n</w:t>
      </w:r>
      <w:r w:rsidR="0094693E">
        <w:rPr>
          <w:rFonts w:ascii="Times New Roman" w:hAnsi="Times New Roman"/>
          <w:b/>
          <w:sz w:val="24"/>
          <w:szCs w:val="24"/>
          <w:lang w:val="sq-AL"/>
        </w:rPr>
        <w:t>ë</w:t>
      </w:r>
      <w:r>
        <w:rPr>
          <w:rFonts w:ascii="Times New Roman" w:hAnsi="Times New Roman"/>
          <w:b/>
          <w:sz w:val="24"/>
          <w:szCs w:val="24"/>
          <w:lang w:val="sq-AL"/>
        </w:rPr>
        <w:t xml:space="preserve"> projektligj </w:t>
      </w:r>
      <w:r w:rsidR="0094693E">
        <w:rPr>
          <w:rFonts w:ascii="Times New Roman" w:hAnsi="Times New Roman"/>
          <w:b/>
          <w:sz w:val="24"/>
          <w:szCs w:val="24"/>
          <w:lang w:val="sq-AL"/>
        </w:rPr>
        <w:t>ë</w:t>
      </w:r>
      <w:r>
        <w:rPr>
          <w:rFonts w:ascii="Times New Roman" w:hAnsi="Times New Roman"/>
          <w:b/>
          <w:sz w:val="24"/>
          <w:szCs w:val="24"/>
          <w:lang w:val="sq-AL"/>
        </w:rPr>
        <w:t>sht</w:t>
      </w:r>
      <w:r w:rsidR="0094693E">
        <w:rPr>
          <w:rFonts w:ascii="Times New Roman" w:hAnsi="Times New Roman"/>
          <w:b/>
          <w:sz w:val="24"/>
          <w:szCs w:val="24"/>
          <w:lang w:val="sq-AL"/>
        </w:rPr>
        <w:t>ë</w:t>
      </w:r>
      <w:r>
        <w:rPr>
          <w:rFonts w:ascii="Times New Roman" w:hAnsi="Times New Roman"/>
          <w:b/>
          <w:sz w:val="24"/>
          <w:szCs w:val="24"/>
          <w:lang w:val="sq-AL"/>
        </w:rPr>
        <w:t xml:space="preserve"> edhe neni 6 q</w:t>
      </w:r>
      <w:r w:rsidR="0094693E">
        <w:rPr>
          <w:rFonts w:ascii="Times New Roman" w:hAnsi="Times New Roman"/>
          <w:b/>
          <w:sz w:val="24"/>
          <w:szCs w:val="24"/>
          <w:lang w:val="sq-AL"/>
        </w:rPr>
        <w:t>ë</w:t>
      </w:r>
      <w:r>
        <w:rPr>
          <w:rFonts w:ascii="Times New Roman" w:hAnsi="Times New Roman"/>
          <w:b/>
          <w:sz w:val="24"/>
          <w:szCs w:val="24"/>
          <w:lang w:val="sq-AL"/>
        </w:rPr>
        <w:t xml:space="preserve"> parashikon nj</w:t>
      </w:r>
      <w:r w:rsidR="0094693E">
        <w:rPr>
          <w:rFonts w:ascii="Times New Roman" w:hAnsi="Times New Roman"/>
          <w:b/>
          <w:sz w:val="24"/>
          <w:szCs w:val="24"/>
          <w:lang w:val="sq-AL"/>
        </w:rPr>
        <w:t>ë</w:t>
      </w:r>
      <w:r>
        <w:rPr>
          <w:rFonts w:ascii="Times New Roman" w:hAnsi="Times New Roman"/>
          <w:b/>
          <w:sz w:val="24"/>
          <w:szCs w:val="24"/>
          <w:lang w:val="sq-AL"/>
        </w:rPr>
        <w:t xml:space="preserve"> ndryshim n</w:t>
      </w:r>
      <w:r w:rsidR="0094693E">
        <w:rPr>
          <w:rFonts w:ascii="Times New Roman" w:hAnsi="Times New Roman"/>
          <w:b/>
          <w:sz w:val="24"/>
          <w:szCs w:val="24"/>
          <w:lang w:val="sq-AL"/>
        </w:rPr>
        <w:t>ë</w:t>
      </w:r>
      <w:r>
        <w:rPr>
          <w:rFonts w:ascii="Times New Roman" w:hAnsi="Times New Roman"/>
          <w:b/>
          <w:sz w:val="24"/>
          <w:szCs w:val="24"/>
          <w:lang w:val="sq-AL"/>
        </w:rPr>
        <w:t xml:space="preserve"> nenin 20 t</w:t>
      </w:r>
      <w:r w:rsidR="0094693E">
        <w:rPr>
          <w:rFonts w:ascii="Times New Roman" w:hAnsi="Times New Roman"/>
          <w:b/>
          <w:sz w:val="24"/>
          <w:szCs w:val="24"/>
          <w:lang w:val="sq-AL"/>
        </w:rPr>
        <w:t>ë</w:t>
      </w:r>
      <w:r>
        <w:rPr>
          <w:rFonts w:ascii="Times New Roman" w:hAnsi="Times New Roman"/>
          <w:b/>
          <w:sz w:val="24"/>
          <w:szCs w:val="24"/>
          <w:lang w:val="sq-AL"/>
        </w:rPr>
        <w:t xml:space="preserve"> ligjit si vijon:</w:t>
      </w:r>
    </w:p>
    <w:p w14:paraId="1629C2EA" w14:textId="77777777" w:rsidR="002305A6" w:rsidRPr="00EC4190" w:rsidRDefault="002305A6" w:rsidP="002305A6">
      <w:pPr>
        <w:spacing w:line="276" w:lineRule="auto"/>
        <w:jc w:val="center"/>
        <w:rPr>
          <w:rFonts w:ascii="Times New Roman" w:hAnsi="Times New Roman"/>
          <w:b/>
          <w:sz w:val="24"/>
          <w:szCs w:val="24"/>
          <w:lang w:val="sq-AL"/>
        </w:rPr>
      </w:pPr>
    </w:p>
    <w:p w14:paraId="5B275B54" w14:textId="77777777" w:rsidR="002305A6" w:rsidRDefault="002305A6" w:rsidP="002305A6">
      <w:pPr>
        <w:spacing w:line="276" w:lineRule="auto"/>
        <w:jc w:val="both"/>
        <w:rPr>
          <w:rFonts w:ascii="Times New Roman" w:hAnsi="Times New Roman"/>
          <w:sz w:val="24"/>
          <w:szCs w:val="24"/>
          <w:lang w:val="sq-AL"/>
        </w:rPr>
      </w:pPr>
      <w:r w:rsidRPr="00EC4190">
        <w:rPr>
          <w:rFonts w:ascii="Times New Roman" w:hAnsi="Times New Roman"/>
          <w:sz w:val="24"/>
          <w:szCs w:val="24"/>
          <w:lang w:val="sq-AL"/>
        </w:rPr>
        <w:t>Në</w:t>
      </w:r>
      <w:r>
        <w:rPr>
          <w:rFonts w:ascii="Times New Roman" w:hAnsi="Times New Roman"/>
          <w:sz w:val="24"/>
          <w:szCs w:val="24"/>
          <w:lang w:val="sq-AL"/>
        </w:rPr>
        <w:t xml:space="preserve"> </w:t>
      </w:r>
      <w:r w:rsidRPr="00EC4190">
        <w:rPr>
          <w:rFonts w:ascii="Times New Roman" w:hAnsi="Times New Roman"/>
          <w:sz w:val="24"/>
          <w:szCs w:val="24"/>
          <w:lang w:val="sq-AL"/>
        </w:rPr>
        <w:t xml:space="preserve">nenin 20,  </w:t>
      </w:r>
      <w:r>
        <w:rPr>
          <w:rFonts w:ascii="Times New Roman" w:hAnsi="Times New Roman"/>
          <w:sz w:val="24"/>
          <w:szCs w:val="24"/>
          <w:lang w:val="sq-AL"/>
        </w:rPr>
        <w:t>pas pikës 1 shtohet pika 1/1 me këtë përmbajtje:</w:t>
      </w:r>
    </w:p>
    <w:p w14:paraId="0FE79AEE" w14:textId="77777777" w:rsidR="005D5545" w:rsidRDefault="005D5545" w:rsidP="002305A6">
      <w:pPr>
        <w:spacing w:line="276" w:lineRule="auto"/>
        <w:jc w:val="both"/>
        <w:rPr>
          <w:rFonts w:ascii="Times New Roman" w:hAnsi="Times New Roman"/>
          <w:sz w:val="24"/>
          <w:szCs w:val="24"/>
          <w:lang w:val="sq-AL"/>
        </w:rPr>
      </w:pPr>
    </w:p>
    <w:p w14:paraId="714F462F" w14:textId="77777777" w:rsidR="00BE6050" w:rsidRPr="00B60BAB" w:rsidRDefault="00BE6050" w:rsidP="00BE6050">
      <w:pPr>
        <w:jc w:val="both"/>
        <w:rPr>
          <w:rFonts w:ascii="Times New Roman" w:hAnsi="Times New Roman"/>
          <w:i/>
          <w:sz w:val="24"/>
          <w:szCs w:val="24"/>
          <w:lang w:val="sq-AL"/>
        </w:rPr>
      </w:pPr>
      <w:r w:rsidRPr="00B60BAB">
        <w:rPr>
          <w:rFonts w:ascii="Times New Roman" w:hAnsi="Times New Roman"/>
          <w:i/>
          <w:sz w:val="24"/>
          <w:szCs w:val="24"/>
          <w:lang w:val="sq-AL"/>
        </w:rPr>
        <w:t>P</w:t>
      </w:r>
      <w:r>
        <w:rPr>
          <w:rFonts w:ascii="Times New Roman" w:hAnsi="Times New Roman"/>
          <w:i/>
          <w:sz w:val="24"/>
          <w:szCs w:val="24"/>
          <w:lang w:val="sq-AL"/>
        </w:rPr>
        <w:t>ë</w:t>
      </w:r>
      <w:r w:rsidRPr="00B60BAB">
        <w:rPr>
          <w:rFonts w:ascii="Times New Roman" w:hAnsi="Times New Roman"/>
          <w:i/>
          <w:sz w:val="24"/>
          <w:szCs w:val="24"/>
          <w:lang w:val="sq-AL"/>
        </w:rPr>
        <w:t>r shkelje t</w:t>
      </w:r>
      <w:r>
        <w:rPr>
          <w:rFonts w:ascii="Times New Roman" w:hAnsi="Times New Roman"/>
          <w:i/>
          <w:sz w:val="24"/>
          <w:szCs w:val="24"/>
          <w:lang w:val="sq-AL"/>
        </w:rPr>
        <w:t>ë</w:t>
      </w:r>
      <w:r w:rsidRPr="00B60BAB">
        <w:rPr>
          <w:rFonts w:ascii="Times New Roman" w:hAnsi="Times New Roman"/>
          <w:i/>
          <w:sz w:val="24"/>
          <w:szCs w:val="24"/>
          <w:lang w:val="sq-AL"/>
        </w:rPr>
        <w:t xml:space="preserve"> nenit 15 dy her</w:t>
      </w:r>
      <w:r>
        <w:rPr>
          <w:rFonts w:ascii="Times New Roman" w:hAnsi="Times New Roman"/>
          <w:i/>
          <w:sz w:val="24"/>
          <w:szCs w:val="24"/>
          <w:lang w:val="sq-AL"/>
        </w:rPr>
        <w:t>ë</w:t>
      </w:r>
      <w:r w:rsidRPr="00B60BAB">
        <w:rPr>
          <w:rFonts w:ascii="Times New Roman" w:hAnsi="Times New Roman"/>
          <w:i/>
          <w:sz w:val="24"/>
          <w:szCs w:val="24"/>
          <w:lang w:val="sq-AL"/>
        </w:rPr>
        <w:t xml:space="preserve"> brenda nj</w:t>
      </w:r>
      <w:r>
        <w:rPr>
          <w:rFonts w:ascii="Times New Roman" w:hAnsi="Times New Roman"/>
          <w:i/>
          <w:sz w:val="24"/>
          <w:szCs w:val="24"/>
          <w:lang w:val="sq-AL"/>
        </w:rPr>
        <w:t>ë</w:t>
      </w:r>
      <w:r w:rsidRPr="00B60BAB">
        <w:rPr>
          <w:rFonts w:ascii="Times New Roman" w:hAnsi="Times New Roman"/>
          <w:i/>
          <w:sz w:val="24"/>
          <w:szCs w:val="24"/>
          <w:lang w:val="sq-AL"/>
        </w:rPr>
        <w:t xml:space="preserve"> perjudhe 3 mujor</w:t>
      </w:r>
      <w:r>
        <w:rPr>
          <w:rFonts w:ascii="Times New Roman" w:hAnsi="Times New Roman"/>
          <w:i/>
          <w:sz w:val="24"/>
          <w:szCs w:val="24"/>
          <w:lang w:val="sq-AL"/>
        </w:rPr>
        <w:t>ë</w:t>
      </w:r>
      <w:r w:rsidRPr="00B60BAB">
        <w:rPr>
          <w:rFonts w:ascii="Times New Roman" w:hAnsi="Times New Roman"/>
          <w:i/>
          <w:sz w:val="24"/>
          <w:szCs w:val="24"/>
          <w:lang w:val="sq-AL"/>
        </w:rPr>
        <w:t xml:space="preserve"> subjekti  i tatuesh</w:t>
      </w:r>
      <w:r>
        <w:rPr>
          <w:rFonts w:ascii="Times New Roman" w:hAnsi="Times New Roman"/>
          <w:i/>
          <w:sz w:val="24"/>
          <w:szCs w:val="24"/>
          <w:lang w:val="sq-AL"/>
        </w:rPr>
        <w:t>ë</w:t>
      </w:r>
      <w:r w:rsidRPr="00B60BAB">
        <w:rPr>
          <w:rFonts w:ascii="Times New Roman" w:hAnsi="Times New Roman"/>
          <w:i/>
          <w:sz w:val="24"/>
          <w:szCs w:val="24"/>
          <w:lang w:val="sq-AL"/>
        </w:rPr>
        <w:t>m d</w:t>
      </w:r>
      <w:r>
        <w:rPr>
          <w:rFonts w:ascii="Times New Roman" w:hAnsi="Times New Roman"/>
          <w:i/>
          <w:sz w:val="24"/>
          <w:szCs w:val="24"/>
          <w:lang w:val="sq-AL"/>
        </w:rPr>
        <w:t>ë</w:t>
      </w:r>
      <w:r w:rsidRPr="00B60BAB">
        <w:rPr>
          <w:rFonts w:ascii="Times New Roman" w:hAnsi="Times New Roman"/>
          <w:i/>
          <w:sz w:val="24"/>
          <w:szCs w:val="24"/>
          <w:lang w:val="sq-AL"/>
        </w:rPr>
        <w:t>nohet me gjob</w:t>
      </w:r>
      <w:r>
        <w:rPr>
          <w:rFonts w:ascii="Times New Roman" w:hAnsi="Times New Roman"/>
          <w:i/>
          <w:sz w:val="24"/>
          <w:szCs w:val="24"/>
          <w:lang w:val="sq-AL"/>
        </w:rPr>
        <w:t>ë</w:t>
      </w:r>
      <w:r w:rsidRPr="00B60BAB">
        <w:rPr>
          <w:rFonts w:ascii="Times New Roman" w:hAnsi="Times New Roman"/>
          <w:i/>
          <w:sz w:val="24"/>
          <w:szCs w:val="24"/>
          <w:lang w:val="sq-AL"/>
        </w:rPr>
        <w:t xml:space="preserve"> sa dyfishi i gjob</w:t>
      </w:r>
      <w:r>
        <w:rPr>
          <w:rFonts w:ascii="Times New Roman" w:hAnsi="Times New Roman"/>
          <w:i/>
          <w:sz w:val="24"/>
          <w:szCs w:val="24"/>
          <w:lang w:val="sq-AL"/>
        </w:rPr>
        <w:t>ë</w:t>
      </w:r>
      <w:r w:rsidRPr="00B60BAB">
        <w:rPr>
          <w:rFonts w:ascii="Times New Roman" w:hAnsi="Times New Roman"/>
          <w:i/>
          <w:sz w:val="24"/>
          <w:szCs w:val="24"/>
          <w:lang w:val="sq-AL"/>
        </w:rPr>
        <w:t>s s</w:t>
      </w:r>
      <w:r>
        <w:rPr>
          <w:rFonts w:ascii="Times New Roman" w:hAnsi="Times New Roman"/>
          <w:i/>
          <w:sz w:val="24"/>
          <w:szCs w:val="24"/>
          <w:lang w:val="sq-AL"/>
        </w:rPr>
        <w:t>ë</w:t>
      </w:r>
      <w:r w:rsidRPr="00B60BAB">
        <w:rPr>
          <w:rFonts w:ascii="Times New Roman" w:hAnsi="Times New Roman"/>
          <w:i/>
          <w:sz w:val="24"/>
          <w:szCs w:val="24"/>
          <w:lang w:val="sq-AL"/>
        </w:rPr>
        <w:t xml:space="preserve"> vendosura n</w:t>
      </w:r>
      <w:r>
        <w:rPr>
          <w:rFonts w:ascii="Times New Roman" w:hAnsi="Times New Roman"/>
          <w:i/>
          <w:sz w:val="24"/>
          <w:szCs w:val="24"/>
          <w:lang w:val="sq-AL"/>
        </w:rPr>
        <w:t>ë</w:t>
      </w:r>
      <w:r w:rsidRPr="00B60BAB">
        <w:rPr>
          <w:rFonts w:ascii="Times New Roman" w:hAnsi="Times New Roman"/>
          <w:i/>
          <w:sz w:val="24"/>
          <w:szCs w:val="24"/>
          <w:lang w:val="sq-AL"/>
        </w:rPr>
        <w:t xml:space="preserve"> g</w:t>
      </w:r>
      <w:r>
        <w:rPr>
          <w:rFonts w:ascii="Times New Roman" w:hAnsi="Times New Roman"/>
          <w:i/>
          <w:sz w:val="24"/>
          <w:szCs w:val="24"/>
          <w:lang w:val="sq-AL"/>
        </w:rPr>
        <w:t>ë</w:t>
      </w:r>
      <w:r w:rsidRPr="00B60BAB">
        <w:rPr>
          <w:rFonts w:ascii="Times New Roman" w:hAnsi="Times New Roman"/>
          <w:i/>
          <w:sz w:val="24"/>
          <w:szCs w:val="24"/>
          <w:lang w:val="sq-AL"/>
        </w:rPr>
        <w:t>rm</w:t>
      </w:r>
      <w:r>
        <w:rPr>
          <w:rFonts w:ascii="Times New Roman" w:hAnsi="Times New Roman"/>
          <w:i/>
          <w:sz w:val="24"/>
          <w:szCs w:val="24"/>
          <w:lang w:val="sq-AL"/>
        </w:rPr>
        <w:t>ë</w:t>
      </w:r>
      <w:r w:rsidRPr="00B60BAB">
        <w:rPr>
          <w:rFonts w:ascii="Times New Roman" w:hAnsi="Times New Roman"/>
          <w:i/>
          <w:sz w:val="24"/>
          <w:szCs w:val="24"/>
          <w:lang w:val="sq-AL"/>
        </w:rPr>
        <w:t>n ë/i t</w:t>
      </w:r>
      <w:r>
        <w:rPr>
          <w:rFonts w:ascii="Times New Roman" w:hAnsi="Times New Roman"/>
          <w:i/>
          <w:sz w:val="24"/>
          <w:szCs w:val="24"/>
          <w:lang w:val="sq-AL"/>
        </w:rPr>
        <w:t>ë</w:t>
      </w:r>
      <w:r w:rsidRPr="00B60BAB">
        <w:rPr>
          <w:rFonts w:ascii="Times New Roman" w:hAnsi="Times New Roman"/>
          <w:i/>
          <w:sz w:val="24"/>
          <w:szCs w:val="24"/>
          <w:lang w:val="sq-AL"/>
        </w:rPr>
        <w:t xml:space="preserve"> k</w:t>
      </w:r>
      <w:r>
        <w:rPr>
          <w:rFonts w:ascii="Times New Roman" w:hAnsi="Times New Roman"/>
          <w:i/>
          <w:sz w:val="24"/>
          <w:szCs w:val="24"/>
          <w:lang w:val="sq-AL"/>
        </w:rPr>
        <w:t>ë</w:t>
      </w:r>
      <w:r w:rsidRPr="00B60BAB">
        <w:rPr>
          <w:rFonts w:ascii="Times New Roman" w:hAnsi="Times New Roman"/>
          <w:i/>
          <w:sz w:val="24"/>
          <w:szCs w:val="24"/>
          <w:lang w:val="sq-AL"/>
        </w:rPr>
        <w:t>tij neni.</w:t>
      </w:r>
    </w:p>
    <w:p w14:paraId="09446965" w14:textId="77777777" w:rsidR="00BE6050" w:rsidRDefault="00BE6050" w:rsidP="00BE6050">
      <w:pPr>
        <w:jc w:val="both"/>
        <w:rPr>
          <w:rFonts w:ascii="Times New Roman" w:hAnsi="Times New Roman"/>
          <w:i/>
          <w:sz w:val="24"/>
          <w:szCs w:val="24"/>
          <w:lang w:val="sq-AL"/>
        </w:rPr>
      </w:pPr>
      <w:r w:rsidRPr="00B60BAB">
        <w:rPr>
          <w:rFonts w:ascii="Times New Roman" w:hAnsi="Times New Roman"/>
          <w:i/>
          <w:sz w:val="24"/>
          <w:szCs w:val="24"/>
          <w:lang w:val="sq-AL"/>
        </w:rPr>
        <w:t>Nëse subjekti i tatueshëm i penalizuar për herë të dytë gjendet përsëri në shkelje nenit 15 brenda një afati kohor 1 vjeçar atëherë ndaj tij vendoset gjobë në vlerën dhjetëfish i gjob</w:t>
      </w:r>
      <w:r>
        <w:rPr>
          <w:rFonts w:ascii="Times New Roman" w:hAnsi="Times New Roman"/>
          <w:i/>
          <w:sz w:val="24"/>
          <w:szCs w:val="24"/>
          <w:lang w:val="sq-AL"/>
        </w:rPr>
        <w:t>ë</w:t>
      </w:r>
      <w:r w:rsidRPr="00B60BAB">
        <w:rPr>
          <w:rFonts w:ascii="Times New Roman" w:hAnsi="Times New Roman"/>
          <w:i/>
          <w:sz w:val="24"/>
          <w:szCs w:val="24"/>
          <w:lang w:val="sq-AL"/>
        </w:rPr>
        <w:t>s s</w:t>
      </w:r>
      <w:r>
        <w:rPr>
          <w:rFonts w:ascii="Times New Roman" w:hAnsi="Times New Roman"/>
          <w:i/>
          <w:sz w:val="24"/>
          <w:szCs w:val="24"/>
          <w:lang w:val="sq-AL"/>
        </w:rPr>
        <w:t>ë</w:t>
      </w:r>
      <w:r w:rsidRPr="00B60BAB">
        <w:rPr>
          <w:rFonts w:ascii="Times New Roman" w:hAnsi="Times New Roman"/>
          <w:i/>
          <w:sz w:val="24"/>
          <w:szCs w:val="24"/>
          <w:lang w:val="sq-AL"/>
        </w:rPr>
        <w:t xml:space="preserve"> vendosura n</w:t>
      </w:r>
      <w:r>
        <w:rPr>
          <w:rFonts w:ascii="Times New Roman" w:hAnsi="Times New Roman"/>
          <w:i/>
          <w:sz w:val="24"/>
          <w:szCs w:val="24"/>
          <w:lang w:val="sq-AL"/>
        </w:rPr>
        <w:t>ë</w:t>
      </w:r>
      <w:r w:rsidRPr="00B60BAB">
        <w:rPr>
          <w:rFonts w:ascii="Times New Roman" w:hAnsi="Times New Roman"/>
          <w:i/>
          <w:sz w:val="24"/>
          <w:szCs w:val="24"/>
          <w:lang w:val="sq-AL"/>
        </w:rPr>
        <w:t xml:space="preserve"> g</w:t>
      </w:r>
      <w:r>
        <w:rPr>
          <w:rFonts w:ascii="Times New Roman" w:hAnsi="Times New Roman"/>
          <w:i/>
          <w:sz w:val="24"/>
          <w:szCs w:val="24"/>
          <w:lang w:val="sq-AL"/>
        </w:rPr>
        <w:t>ë</w:t>
      </w:r>
      <w:r w:rsidRPr="00B60BAB">
        <w:rPr>
          <w:rFonts w:ascii="Times New Roman" w:hAnsi="Times New Roman"/>
          <w:i/>
          <w:sz w:val="24"/>
          <w:szCs w:val="24"/>
          <w:lang w:val="sq-AL"/>
        </w:rPr>
        <w:t>rm</w:t>
      </w:r>
      <w:r>
        <w:rPr>
          <w:rFonts w:ascii="Times New Roman" w:hAnsi="Times New Roman"/>
          <w:i/>
          <w:sz w:val="24"/>
          <w:szCs w:val="24"/>
          <w:lang w:val="sq-AL"/>
        </w:rPr>
        <w:t>ë</w:t>
      </w:r>
      <w:r w:rsidRPr="00B60BAB">
        <w:rPr>
          <w:rFonts w:ascii="Times New Roman" w:hAnsi="Times New Roman"/>
          <w:i/>
          <w:sz w:val="24"/>
          <w:szCs w:val="24"/>
          <w:lang w:val="sq-AL"/>
        </w:rPr>
        <w:t>n ë/i t</w:t>
      </w:r>
      <w:r>
        <w:rPr>
          <w:rFonts w:ascii="Times New Roman" w:hAnsi="Times New Roman"/>
          <w:i/>
          <w:sz w:val="24"/>
          <w:szCs w:val="24"/>
          <w:lang w:val="sq-AL"/>
        </w:rPr>
        <w:t>ë</w:t>
      </w:r>
      <w:r w:rsidRPr="00B60BAB">
        <w:rPr>
          <w:rFonts w:ascii="Times New Roman" w:hAnsi="Times New Roman"/>
          <w:i/>
          <w:sz w:val="24"/>
          <w:szCs w:val="24"/>
          <w:lang w:val="sq-AL"/>
        </w:rPr>
        <w:t xml:space="preserve"> k</w:t>
      </w:r>
      <w:r>
        <w:rPr>
          <w:rFonts w:ascii="Times New Roman" w:hAnsi="Times New Roman"/>
          <w:i/>
          <w:sz w:val="24"/>
          <w:szCs w:val="24"/>
          <w:lang w:val="sq-AL"/>
        </w:rPr>
        <w:t>ë</w:t>
      </w:r>
      <w:r w:rsidRPr="00B60BAB">
        <w:rPr>
          <w:rFonts w:ascii="Times New Roman" w:hAnsi="Times New Roman"/>
          <w:i/>
          <w:sz w:val="24"/>
          <w:szCs w:val="24"/>
          <w:lang w:val="sq-AL"/>
        </w:rPr>
        <w:t>tij neni dhe pezullim t</w:t>
      </w:r>
      <w:r>
        <w:rPr>
          <w:rFonts w:ascii="Times New Roman" w:hAnsi="Times New Roman"/>
          <w:i/>
          <w:sz w:val="24"/>
          <w:szCs w:val="24"/>
          <w:lang w:val="sq-AL"/>
        </w:rPr>
        <w:t>ë</w:t>
      </w:r>
      <w:r w:rsidRPr="00B60BAB">
        <w:rPr>
          <w:rFonts w:ascii="Times New Roman" w:hAnsi="Times New Roman"/>
          <w:i/>
          <w:sz w:val="24"/>
          <w:szCs w:val="24"/>
          <w:lang w:val="sq-AL"/>
        </w:rPr>
        <w:t xml:space="preserve"> aktivitetit deri në shlyerjen e masave të gjobës.”</w:t>
      </w:r>
    </w:p>
    <w:p w14:paraId="0CBAF217" w14:textId="77777777" w:rsidR="004877A9" w:rsidRPr="00563953" w:rsidRDefault="004877A9" w:rsidP="002305A6">
      <w:pPr>
        <w:pStyle w:val="Default"/>
        <w:spacing w:line="276" w:lineRule="auto"/>
        <w:jc w:val="both"/>
        <w:rPr>
          <w:lang w:val="en-US"/>
        </w:rPr>
      </w:pPr>
    </w:p>
    <w:p w14:paraId="7AE61AFE" w14:textId="77777777" w:rsidR="004877A9" w:rsidRDefault="004877A9" w:rsidP="002305A6">
      <w:pPr>
        <w:pStyle w:val="Default"/>
        <w:spacing w:line="276" w:lineRule="auto"/>
        <w:jc w:val="both"/>
        <w:rPr>
          <w:lang w:val="en-US"/>
        </w:rPr>
      </w:pPr>
    </w:p>
    <w:p w14:paraId="68A67CC7" w14:textId="77777777" w:rsidR="004271E5" w:rsidRPr="008506D7" w:rsidRDefault="004271E5" w:rsidP="002305A6">
      <w:pPr>
        <w:numPr>
          <w:ilvl w:val="0"/>
          <w:numId w:val="1"/>
        </w:numPr>
        <w:overflowPunct/>
        <w:autoSpaceDE/>
        <w:autoSpaceDN/>
        <w:adjustRightInd/>
        <w:spacing w:line="276" w:lineRule="auto"/>
        <w:ind w:left="0" w:firstLine="0"/>
        <w:jc w:val="both"/>
        <w:textAlignment w:val="auto"/>
        <w:rPr>
          <w:rFonts w:ascii="Times New Roman" w:hAnsi="Times New Roman"/>
          <w:sz w:val="24"/>
          <w:szCs w:val="24"/>
          <w:lang w:val="sq-AL"/>
        </w:rPr>
      </w:pPr>
      <w:r w:rsidRPr="008506D7">
        <w:rPr>
          <w:rFonts w:ascii="Times New Roman" w:eastAsia="Arial" w:hAnsi="Times New Roman"/>
          <w:b/>
          <w:sz w:val="24"/>
          <w:szCs w:val="24"/>
          <w:lang w:val="sq-AL"/>
        </w:rPr>
        <w:t>INSTITUCIONET DHE ORGANET QË NGARKOHEN PËR ZBATIMIN E KËTIJ AKTI</w:t>
      </w:r>
    </w:p>
    <w:p w14:paraId="560DDDE5" w14:textId="77777777" w:rsidR="00D9423B" w:rsidRPr="008506D7" w:rsidRDefault="00D9423B" w:rsidP="002305A6">
      <w:pPr>
        <w:spacing w:line="276" w:lineRule="auto"/>
        <w:jc w:val="both"/>
        <w:rPr>
          <w:rFonts w:ascii="Times New Roman" w:hAnsi="Times New Roman"/>
          <w:spacing w:val="0"/>
          <w:sz w:val="24"/>
          <w:szCs w:val="24"/>
          <w:lang w:val="sq-AL"/>
        </w:rPr>
      </w:pPr>
    </w:p>
    <w:p w14:paraId="6D0680D7" w14:textId="77777777" w:rsidR="004271E5" w:rsidRPr="008506D7" w:rsidRDefault="00B250AD" w:rsidP="002305A6">
      <w:pPr>
        <w:spacing w:line="276" w:lineRule="auto"/>
        <w:jc w:val="both"/>
        <w:rPr>
          <w:rFonts w:ascii="Times New Roman" w:hAnsi="Times New Roman"/>
          <w:spacing w:val="0"/>
          <w:sz w:val="24"/>
          <w:szCs w:val="24"/>
          <w:lang w:val="sq-AL"/>
        </w:rPr>
      </w:pPr>
      <w:r w:rsidRPr="008506D7">
        <w:rPr>
          <w:rFonts w:ascii="Times New Roman" w:hAnsi="Times New Roman"/>
          <w:spacing w:val="0"/>
          <w:sz w:val="24"/>
          <w:szCs w:val="24"/>
          <w:lang w:val="sq-AL"/>
        </w:rPr>
        <w:t>P</w:t>
      </w:r>
      <w:r w:rsidR="008801E5" w:rsidRPr="008506D7">
        <w:rPr>
          <w:rFonts w:ascii="Times New Roman" w:hAnsi="Times New Roman"/>
          <w:spacing w:val="0"/>
          <w:sz w:val="24"/>
          <w:szCs w:val="24"/>
          <w:lang w:val="sq-AL"/>
        </w:rPr>
        <w:t>ë</w:t>
      </w:r>
      <w:r w:rsidRPr="008506D7">
        <w:rPr>
          <w:rFonts w:ascii="Times New Roman" w:hAnsi="Times New Roman"/>
          <w:spacing w:val="0"/>
          <w:sz w:val="24"/>
          <w:szCs w:val="24"/>
          <w:lang w:val="sq-AL"/>
        </w:rPr>
        <w:t>r zbatimin e k</w:t>
      </w:r>
      <w:r w:rsidR="008801E5" w:rsidRPr="008506D7">
        <w:rPr>
          <w:rFonts w:ascii="Times New Roman" w:hAnsi="Times New Roman"/>
          <w:spacing w:val="0"/>
          <w:sz w:val="24"/>
          <w:szCs w:val="24"/>
          <w:lang w:val="sq-AL"/>
        </w:rPr>
        <w:t>ë</w:t>
      </w:r>
      <w:r w:rsidRPr="008506D7">
        <w:rPr>
          <w:rFonts w:ascii="Times New Roman" w:hAnsi="Times New Roman"/>
          <w:spacing w:val="0"/>
          <w:sz w:val="24"/>
          <w:szCs w:val="24"/>
          <w:lang w:val="sq-AL"/>
        </w:rPr>
        <w:t>tij projekt</w:t>
      </w:r>
      <w:r w:rsidR="00393CAF" w:rsidRPr="008506D7">
        <w:rPr>
          <w:rFonts w:ascii="Times New Roman" w:hAnsi="Times New Roman"/>
          <w:spacing w:val="0"/>
          <w:sz w:val="24"/>
          <w:szCs w:val="24"/>
          <w:lang w:val="sq-AL"/>
        </w:rPr>
        <w:t>ligji</w:t>
      </w:r>
      <w:r w:rsidRPr="008506D7">
        <w:rPr>
          <w:rFonts w:ascii="Times New Roman" w:hAnsi="Times New Roman"/>
          <w:spacing w:val="0"/>
          <w:sz w:val="24"/>
          <w:szCs w:val="24"/>
          <w:lang w:val="sq-AL"/>
        </w:rPr>
        <w:t xml:space="preserve"> ngarkohe</w:t>
      </w:r>
      <w:r w:rsidR="005330A8" w:rsidRPr="008506D7">
        <w:rPr>
          <w:rFonts w:ascii="Times New Roman" w:hAnsi="Times New Roman"/>
          <w:spacing w:val="0"/>
          <w:sz w:val="24"/>
          <w:szCs w:val="24"/>
          <w:lang w:val="sq-AL"/>
        </w:rPr>
        <w:t>t</w:t>
      </w:r>
      <w:r w:rsidRPr="008506D7">
        <w:rPr>
          <w:rFonts w:ascii="Times New Roman" w:hAnsi="Times New Roman"/>
          <w:spacing w:val="0"/>
          <w:sz w:val="24"/>
          <w:szCs w:val="24"/>
          <w:lang w:val="sq-AL"/>
        </w:rPr>
        <w:t xml:space="preserve"> Ministria e </w:t>
      </w:r>
      <w:r w:rsidR="00A1765F" w:rsidRPr="008506D7">
        <w:rPr>
          <w:rFonts w:ascii="Times New Roman" w:hAnsi="Times New Roman"/>
          <w:spacing w:val="0"/>
          <w:sz w:val="24"/>
          <w:szCs w:val="24"/>
          <w:lang w:val="sq-AL"/>
        </w:rPr>
        <w:t>Sh</w:t>
      </w:r>
      <w:r w:rsidR="002305A6">
        <w:rPr>
          <w:rFonts w:ascii="Times New Roman" w:hAnsi="Times New Roman"/>
          <w:spacing w:val="0"/>
          <w:sz w:val="24"/>
          <w:szCs w:val="24"/>
          <w:lang w:val="sq-AL"/>
        </w:rPr>
        <w:t>ë</w:t>
      </w:r>
      <w:r w:rsidR="00A1765F" w:rsidRPr="008506D7">
        <w:rPr>
          <w:rFonts w:ascii="Times New Roman" w:hAnsi="Times New Roman"/>
          <w:spacing w:val="0"/>
          <w:sz w:val="24"/>
          <w:szCs w:val="24"/>
          <w:lang w:val="sq-AL"/>
        </w:rPr>
        <w:t>ndet</w:t>
      </w:r>
      <w:r w:rsidR="008506D7">
        <w:rPr>
          <w:rFonts w:ascii="Times New Roman" w:hAnsi="Times New Roman"/>
          <w:spacing w:val="0"/>
          <w:sz w:val="24"/>
          <w:szCs w:val="24"/>
          <w:lang w:val="sq-AL"/>
        </w:rPr>
        <w:t>ë</w:t>
      </w:r>
      <w:r w:rsidR="00A1765F" w:rsidRPr="008506D7">
        <w:rPr>
          <w:rFonts w:ascii="Times New Roman" w:hAnsi="Times New Roman"/>
          <w:spacing w:val="0"/>
          <w:sz w:val="24"/>
          <w:szCs w:val="24"/>
          <w:lang w:val="sq-AL"/>
        </w:rPr>
        <w:t>sis</w:t>
      </w:r>
      <w:r w:rsidR="008506D7">
        <w:rPr>
          <w:rFonts w:ascii="Times New Roman" w:hAnsi="Times New Roman"/>
          <w:spacing w:val="0"/>
          <w:sz w:val="24"/>
          <w:szCs w:val="24"/>
          <w:lang w:val="sq-AL"/>
        </w:rPr>
        <w:t>ë</w:t>
      </w:r>
      <w:r w:rsidR="00A1765F" w:rsidRPr="008506D7">
        <w:rPr>
          <w:rFonts w:ascii="Times New Roman" w:hAnsi="Times New Roman"/>
          <w:spacing w:val="0"/>
          <w:sz w:val="24"/>
          <w:szCs w:val="24"/>
          <w:lang w:val="sq-AL"/>
        </w:rPr>
        <w:t xml:space="preserve"> dhe Mbrojtjes Sociale, ISHP dhe ISHSH.</w:t>
      </w:r>
    </w:p>
    <w:p w14:paraId="2D89B277" w14:textId="77777777" w:rsidR="004271E5" w:rsidRPr="008506D7" w:rsidRDefault="004271E5" w:rsidP="002305A6">
      <w:pPr>
        <w:spacing w:line="276" w:lineRule="auto"/>
        <w:jc w:val="both"/>
        <w:rPr>
          <w:rFonts w:ascii="Times New Roman" w:hAnsi="Times New Roman"/>
          <w:spacing w:val="0"/>
          <w:sz w:val="24"/>
          <w:szCs w:val="24"/>
          <w:lang w:val="sq-AL"/>
        </w:rPr>
      </w:pPr>
    </w:p>
    <w:p w14:paraId="16904A89" w14:textId="77777777" w:rsidR="004271E5" w:rsidRPr="008506D7" w:rsidRDefault="004271E5" w:rsidP="002305A6">
      <w:pPr>
        <w:numPr>
          <w:ilvl w:val="0"/>
          <w:numId w:val="1"/>
        </w:numPr>
        <w:overflowPunct/>
        <w:autoSpaceDE/>
        <w:autoSpaceDN/>
        <w:adjustRightInd/>
        <w:spacing w:line="276" w:lineRule="auto"/>
        <w:ind w:left="0" w:firstLine="0"/>
        <w:jc w:val="both"/>
        <w:textAlignment w:val="auto"/>
        <w:rPr>
          <w:rFonts w:ascii="Times New Roman" w:hAnsi="Times New Roman"/>
          <w:b/>
          <w:sz w:val="24"/>
          <w:szCs w:val="24"/>
          <w:lang w:val="sq-AL"/>
        </w:rPr>
      </w:pPr>
      <w:r w:rsidRPr="008506D7">
        <w:rPr>
          <w:rFonts w:ascii="Times New Roman" w:eastAsia="Arial" w:hAnsi="Times New Roman"/>
          <w:b/>
          <w:sz w:val="24"/>
          <w:szCs w:val="24"/>
          <w:lang w:val="sq-AL"/>
        </w:rPr>
        <w:t>PERSONAT DHE INSTITUCIONET QË KANË K</w:t>
      </w:r>
      <w:r w:rsidR="00861EC9" w:rsidRPr="008506D7">
        <w:rPr>
          <w:rFonts w:ascii="Times New Roman" w:eastAsia="Arial" w:hAnsi="Times New Roman"/>
          <w:b/>
          <w:sz w:val="24"/>
          <w:szCs w:val="24"/>
          <w:lang w:val="sq-AL"/>
        </w:rPr>
        <w:t>ONTRIBUAR NË HARTIMIN E PROJEKT</w:t>
      </w:r>
      <w:r w:rsidRPr="008506D7">
        <w:rPr>
          <w:rFonts w:ascii="Times New Roman" w:eastAsia="Arial" w:hAnsi="Times New Roman"/>
          <w:b/>
          <w:sz w:val="24"/>
          <w:szCs w:val="24"/>
          <w:lang w:val="sq-AL"/>
        </w:rPr>
        <w:t xml:space="preserve">AKTIT </w:t>
      </w:r>
    </w:p>
    <w:p w14:paraId="3888324D" w14:textId="77777777" w:rsidR="00D9423B" w:rsidRPr="008506D7" w:rsidRDefault="00D9423B" w:rsidP="002305A6">
      <w:pPr>
        <w:widowControl w:val="0"/>
        <w:spacing w:line="276" w:lineRule="auto"/>
        <w:jc w:val="both"/>
        <w:rPr>
          <w:rFonts w:ascii="Times New Roman" w:hAnsi="Times New Roman"/>
          <w:sz w:val="24"/>
          <w:szCs w:val="24"/>
          <w:lang w:val="sq-AL"/>
        </w:rPr>
      </w:pPr>
    </w:p>
    <w:p w14:paraId="5BFE8737" w14:textId="77777777" w:rsidR="00727BCE" w:rsidRPr="008506D7" w:rsidRDefault="005330A8" w:rsidP="002305A6">
      <w:pPr>
        <w:widowControl w:val="0"/>
        <w:spacing w:line="276" w:lineRule="auto"/>
        <w:jc w:val="both"/>
        <w:rPr>
          <w:rFonts w:ascii="Times New Roman" w:hAnsi="Times New Roman"/>
          <w:sz w:val="24"/>
          <w:szCs w:val="24"/>
        </w:rPr>
      </w:pPr>
      <w:r w:rsidRPr="008506D7">
        <w:rPr>
          <w:rFonts w:ascii="Times New Roman" w:hAnsi="Times New Roman"/>
          <w:sz w:val="24"/>
          <w:szCs w:val="24"/>
          <w:lang w:val="sq-AL"/>
        </w:rPr>
        <w:t>Projekt</w:t>
      </w:r>
      <w:r w:rsidR="00393CAF" w:rsidRPr="008506D7">
        <w:rPr>
          <w:rFonts w:ascii="Times New Roman" w:hAnsi="Times New Roman"/>
          <w:sz w:val="24"/>
          <w:szCs w:val="24"/>
          <w:lang w:val="sq-AL"/>
        </w:rPr>
        <w:t>ligji</w:t>
      </w:r>
      <w:r w:rsidRPr="008506D7">
        <w:rPr>
          <w:rFonts w:ascii="Times New Roman" w:hAnsi="Times New Roman"/>
          <w:sz w:val="24"/>
          <w:szCs w:val="24"/>
          <w:lang w:val="sq-AL"/>
        </w:rPr>
        <w:t xml:space="preserve"> </w:t>
      </w:r>
      <w:r w:rsidR="008801E5" w:rsidRPr="008506D7">
        <w:rPr>
          <w:rFonts w:ascii="Times New Roman" w:hAnsi="Times New Roman"/>
          <w:sz w:val="24"/>
          <w:szCs w:val="24"/>
          <w:lang w:val="sq-AL"/>
        </w:rPr>
        <w:t>ë</w:t>
      </w:r>
      <w:r w:rsidRPr="008506D7">
        <w:rPr>
          <w:rFonts w:ascii="Times New Roman" w:hAnsi="Times New Roman"/>
          <w:sz w:val="24"/>
          <w:szCs w:val="24"/>
          <w:lang w:val="sq-AL"/>
        </w:rPr>
        <w:t>sht</w:t>
      </w:r>
      <w:r w:rsidR="008801E5" w:rsidRPr="008506D7">
        <w:rPr>
          <w:rFonts w:ascii="Times New Roman" w:hAnsi="Times New Roman"/>
          <w:sz w:val="24"/>
          <w:szCs w:val="24"/>
          <w:lang w:val="sq-AL"/>
        </w:rPr>
        <w:t>ë</w:t>
      </w:r>
      <w:r w:rsidR="00393CAF" w:rsidRPr="008506D7">
        <w:rPr>
          <w:rFonts w:ascii="Times New Roman" w:hAnsi="Times New Roman"/>
          <w:sz w:val="24"/>
          <w:szCs w:val="24"/>
          <w:lang w:val="sq-AL"/>
        </w:rPr>
        <w:t xml:space="preserve"> iniciuar </w:t>
      </w:r>
      <w:r w:rsidR="00C37FE9">
        <w:rPr>
          <w:rFonts w:ascii="Times New Roman" w:hAnsi="Times New Roman"/>
          <w:sz w:val="24"/>
          <w:szCs w:val="24"/>
          <w:lang w:val="sq-AL"/>
        </w:rPr>
        <w:t xml:space="preserve">nga Ministria e Shëndetësisë dhe Mbrojtjes Sociale në bashkëpunim me grupin e punës i cili </w:t>
      </w:r>
      <w:proofErr w:type="spellStart"/>
      <w:r w:rsidR="00727BCE" w:rsidRPr="008506D7">
        <w:rPr>
          <w:rFonts w:ascii="Times New Roman" w:hAnsi="Times New Roman"/>
          <w:sz w:val="24"/>
          <w:szCs w:val="24"/>
        </w:rPr>
        <w:t>kreu</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një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analizë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situatës</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aktuale</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nëpërmjet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një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vlerësimi</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zbatimit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tij</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gjitha</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nivelet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pika</w:t>
      </w:r>
      <w:proofErr w:type="spellEnd"/>
      <w:r w:rsidR="00727BCE" w:rsidRPr="008506D7">
        <w:rPr>
          <w:rFonts w:ascii="Times New Roman" w:hAnsi="Times New Roman"/>
          <w:sz w:val="24"/>
          <w:szCs w:val="24"/>
        </w:rPr>
        <w:t xml:space="preserve"> </w:t>
      </w:r>
      <w:proofErr w:type="spellStart"/>
      <w:r w:rsidR="002305A6">
        <w:rPr>
          <w:rFonts w:ascii="Times New Roman" w:hAnsi="Times New Roman"/>
          <w:sz w:val="24"/>
          <w:szCs w:val="24"/>
        </w:rPr>
        <w:t>të</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shitjes</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së</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produkteve</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të</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duhanit</w:t>
      </w:r>
      <w:proofErr w:type="spellEnd"/>
      <w:r w:rsidR="00727BCE" w:rsidRPr="008506D7">
        <w:rPr>
          <w:rFonts w:ascii="Times New Roman" w:hAnsi="Times New Roman"/>
          <w:sz w:val="24"/>
          <w:szCs w:val="24"/>
        </w:rPr>
        <w:t xml:space="preserve">, </w:t>
      </w:r>
      <w:proofErr w:type="spellStart"/>
      <w:r w:rsidR="002305A6">
        <w:rPr>
          <w:rFonts w:ascii="Times New Roman" w:hAnsi="Times New Roman"/>
          <w:sz w:val="24"/>
          <w:szCs w:val="24"/>
        </w:rPr>
        <w:t>mjedise</w:t>
      </w:r>
      <w:proofErr w:type="spellEnd"/>
      <w:r w:rsidR="002305A6">
        <w:rPr>
          <w:rFonts w:ascii="Times New Roman" w:hAnsi="Times New Roman"/>
          <w:sz w:val="24"/>
          <w:szCs w:val="24"/>
        </w:rPr>
        <w:t xml:space="preserve"> </w:t>
      </w:r>
      <w:proofErr w:type="spellStart"/>
      <w:r w:rsidR="002305A6">
        <w:rPr>
          <w:rFonts w:ascii="Times New Roman" w:hAnsi="Times New Roman"/>
          <w:sz w:val="24"/>
          <w:szCs w:val="24"/>
        </w:rPr>
        <w:t>publike</w:t>
      </w:r>
      <w:proofErr w:type="spellEnd"/>
      <w:r w:rsidR="002305A6">
        <w:rPr>
          <w:rFonts w:ascii="Times New Roman" w:hAnsi="Times New Roman"/>
          <w:sz w:val="24"/>
          <w:szCs w:val="24"/>
        </w:rPr>
        <w:t xml:space="preserve">, </w:t>
      </w:r>
      <w:proofErr w:type="spellStart"/>
      <w:r w:rsidR="00727BCE" w:rsidRPr="008506D7">
        <w:rPr>
          <w:rFonts w:ascii="Times New Roman" w:hAnsi="Times New Roman"/>
          <w:sz w:val="24"/>
          <w:szCs w:val="24"/>
        </w:rPr>
        <w:t>procesin</w:t>
      </w:r>
      <w:proofErr w:type="spellEnd"/>
      <w:r w:rsidR="00727BCE" w:rsidRPr="008506D7">
        <w:rPr>
          <w:rFonts w:ascii="Times New Roman" w:hAnsi="Times New Roman"/>
          <w:sz w:val="24"/>
          <w:szCs w:val="24"/>
        </w:rPr>
        <w:t xml:space="preserve"> e </w:t>
      </w:r>
      <w:proofErr w:type="spellStart"/>
      <w:r w:rsidR="00727BCE" w:rsidRPr="008506D7">
        <w:rPr>
          <w:rFonts w:ascii="Times New Roman" w:hAnsi="Times New Roman"/>
          <w:sz w:val="24"/>
          <w:szCs w:val="24"/>
        </w:rPr>
        <w:t>inspektimit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nga</w:t>
      </w:r>
      <w:proofErr w:type="spellEnd"/>
      <w:r w:rsidR="00727BCE" w:rsidRPr="008506D7">
        <w:rPr>
          <w:rFonts w:ascii="Times New Roman" w:hAnsi="Times New Roman"/>
          <w:sz w:val="24"/>
          <w:szCs w:val="24"/>
        </w:rPr>
        <w:t xml:space="preserve"> ISHSH, </w:t>
      </w:r>
      <w:proofErr w:type="spellStart"/>
      <w:r w:rsidR="00727BCE" w:rsidRPr="008506D7">
        <w:rPr>
          <w:rFonts w:ascii="Times New Roman" w:hAnsi="Times New Roman"/>
          <w:sz w:val="24"/>
          <w:szCs w:val="24"/>
        </w:rPr>
        <w:t>nëpërmjet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organizimit</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vizitave</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vlerësuese</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nëpër</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rrethe</w:t>
      </w:r>
      <w:proofErr w:type="spellEnd"/>
      <w:r w:rsidR="00727BCE" w:rsidRPr="008506D7">
        <w:rPr>
          <w:rFonts w:ascii="Times New Roman" w:hAnsi="Times New Roman"/>
          <w:sz w:val="24"/>
          <w:szCs w:val="24"/>
        </w:rPr>
        <w:t xml:space="preserve">, me </w:t>
      </w:r>
      <w:proofErr w:type="spellStart"/>
      <w:r w:rsidR="00727BCE" w:rsidRPr="008506D7">
        <w:rPr>
          <w:rFonts w:ascii="Times New Roman" w:hAnsi="Times New Roman"/>
          <w:sz w:val="24"/>
          <w:szCs w:val="24"/>
        </w:rPr>
        <w:t>pjesëmarrje</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ekipeve</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përbashkëta</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të</w:t>
      </w:r>
      <w:proofErr w:type="spellEnd"/>
      <w:r w:rsidR="00727BCE" w:rsidRPr="008506D7">
        <w:rPr>
          <w:rFonts w:ascii="Times New Roman" w:hAnsi="Times New Roman"/>
          <w:sz w:val="24"/>
          <w:szCs w:val="24"/>
        </w:rPr>
        <w:t xml:space="preserve"> </w:t>
      </w:r>
      <w:proofErr w:type="spellStart"/>
      <w:r w:rsidR="00727BCE" w:rsidRPr="008506D7">
        <w:rPr>
          <w:rFonts w:ascii="Times New Roman" w:hAnsi="Times New Roman"/>
          <w:sz w:val="24"/>
          <w:szCs w:val="24"/>
        </w:rPr>
        <w:t>M</w:t>
      </w:r>
      <w:r w:rsidR="00C37FE9">
        <w:rPr>
          <w:rFonts w:ascii="Times New Roman" w:hAnsi="Times New Roman"/>
          <w:sz w:val="24"/>
          <w:szCs w:val="24"/>
        </w:rPr>
        <w:t>ShMS-së</w:t>
      </w:r>
      <w:proofErr w:type="spellEnd"/>
      <w:r w:rsidR="00727BCE" w:rsidRPr="008506D7">
        <w:rPr>
          <w:rFonts w:ascii="Times New Roman" w:hAnsi="Times New Roman"/>
          <w:sz w:val="24"/>
          <w:szCs w:val="24"/>
        </w:rPr>
        <w:t>, ISHP</w:t>
      </w:r>
      <w:r w:rsidR="00C37FE9">
        <w:rPr>
          <w:rFonts w:ascii="Times New Roman" w:hAnsi="Times New Roman"/>
          <w:sz w:val="24"/>
          <w:szCs w:val="24"/>
        </w:rPr>
        <w:t>-</w:t>
      </w:r>
      <w:proofErr w:type="spellStart"/>
      <w:r w:rsidR="00C37FE9">
        <w:rPr>
          <w:rFonts w:ascii="Times New Roman" w:hAnsi="Times New Roman"/>
          <w:sz w:val="24"/>
          <w:szCs w:val="24"/>
        </w:rPr>
        <w:t>së</w:t>
      </w:r>
      <w:proofErr w:type="spellEnd"/>
      <w:r w:rsidR="00C37FE9">
        <w:rPr>
          <w:rFonts w:ascii="Times New Roman" w:hAnsi="Times New Roman"/>
          <w:sz w:val="24"/>
          <w:szCs w:val="24"/>
        </w:rPr>
        <w:t xml:space="preserve"> </w:t>
      </w:r>
      <w:proofErr w:type="spellStart"/>
      <w:r w:rsidR="00C37FE9">
        <w:rPr>
          <w:rFonts w:ascii="Times New Roman" w:hAnsi="Times New Roman"/>
          <w:sz w:val="24"/>
          <w:szCs w:val="24"/>
        </w:rPr>
        <w:t>dhe</w:t>
      </w:r>
      <w:proofErr w:type="spellEnd"/>
      <w:r w:rsidR="00C37FE9">
        <w:rPr>
          <w:rFonts w:ascii="Times New Roman" w:hAnsi="Times New Roman"/>
          <w:sz w:val="24"/>
          <w:szCs w:val="24"/>
        </w:rPr>
        <w:t xml:space="preserve"> ISHSH-</w:t>
      </w:r>
      <w:proofErr w:type="spellStart"/>
      <w:r w:rsidR="00C37FE9">
        <w:rPr>
          <w:rFonts w:ascii="Times New Roman" w:hAnsi="Times New Roman"/>
          <w:sz w:val="24"/>
          <w:szCs w:val="24"/>
        </w:rPr>
        <w:t>së</w:t>
      </w:r>
      <w:proofErr w:type="spellEnd"/>
      <w:r w:rsidR="00C37FE9">
        <w:rPr>
          <w:rFonts w:ascii="Times New Roman" w:hAnsi="Times New Roman"/>
          <w:sz w:val="24"/>
          <w:szCs w:val="24"/>
        </w:rPr>
        <w:t>.</w:t>
      </w:r>
    </w:p>
    <w:p w14:paraId="4E96419D" w14:textId="77777777" w:rsidR="00532CC0" w:rsidRPr="008506D7" w:rsidRDefault="00532CC0" w:rsidP="002305A6">
      <w:pPr>
        <w:spacing w:line="276" w:lineRule="auto"/>
        <w:jc w:val="both"/>
        <w:rPr>
          <w:rFonts w:ascii="Times New Roman" w:hAnsi="Times New Roman"/>
          <w:sz w:val="24"/>
          <w:szCs w:val="24"/>
          <w:lang w:val="sq-AL"/>
        </w:rPr>
      </w:pPr>
    </w:p>
    <w:p w14:paraId="75600ECE" w14:textId="77777777" w:rsidR="004271E5" w:rsidRPr="008506D7" w:rsidRDefault="004271E5" w:rsidP="002305A6">
      <w:pPr>
        <w:numPr>
          <w:ilvl w:val="0"/>
          <w:numId w:val="1"/>
        </w:numPr>
        <w:overflowPunct/>
        <w:autoSpaceDE/>
        <w:autoSpaceDN/>
        <w:adjustRightInd/>
        <w:spacing w:line="276" w:lineRule="auto"/>
        <w:ind w:left="0" w:firstLine="0"/>
        <w:jc w:val="both"/>
        <w:textAlignment w:val="auto"/>
        <w:rPr>
          <w:rFonts w:ascii="Times New Roman" w:hAnsi="Times New Roman"/>
          <w:b/>
          <w:sz w:val="24"/>
          <w:szCs w:val="24"/>
          <w:lang w:val="sq-AL"/>
        </w:rPr>
      </w:pPr>
      <w:r w:rsidRPr="008506D7">
        <w:rPr>
          <w:rFonts w:ascii="Times New Roman" w:eastAsia="Arial" w:hAnsi="Times New Roman"/>
          <w:b/>
          <w:sz w:val="24"/>
          <w:szCs w:val="24"/>
          <w:lang w:val="sq-AL"/>
        </w:rPr>
        <w:t xml:space="preserve">RAPORTI I VLERËSIMIT TË TË ARDHURAVE DHE SHPENZIMEVE BUXHETORE </w:t>
      </w:r>
    </w:p>
    <w:p w14:paraId="0124EED3" w14:textId="77777777" w:rsidR="004271E5" w:rsidRPr="008506D7" w:rsidRDefault="004271E5" w:rsidP="002305A6">
      <w:pPr>
        <w:spacing w:line="276" w:lineRule="auto"/>
        <w:jc w:val="both"/>
        <w:rPr>
          <w:rFonts w:ascii="Times New Roman" w:hAnsi="Times New Roman"/>
          <w:b/>
          <w:sz w:val="24"/>
          <w:szCs w:val="24"/>
          <w:lang w:val="sq-AL"/>
        </w:rPr>
      </w:pPr>
    </w:p>
    <w:p w14:paraId="00EABD0B" w14:textId="77777777" w:rsidR="00727BCE" w:rsidRPr="008506D7" w:rsidRDefault="0038663C" w:rsidP="002305A6">
      <w:pPr>
        <w:spacing w:line="276" w:lineRule="auto"/>
        <w:jc w:val="both"/>
        <w:rPr>
          <w:rFonts w:ascii="Times New Roman" w:hAnsi="Times New Roman"/>
          <w:sz w:val="24"/>
          <w:szCs w:val="24"/>
          <w:lang w:val="sq-AL"/>
        </w:rPr>
      </w:pPr>
      <w:r>
        <w:rPr>
          <w:rFonts w:ascii="Times New Roman" w:hAnsi="Times New Roman"/>
          <w:sz w:val="24"/>
          <w:szCs w:val="24"/>
          <w:lang w:val="sq-AL"/>
        </w:rPr>
        <w:t>Projektakti nuk parashikon efekte financiare n</w:t>
      </w:r>
      <w:r w:rsidR="005D5545">
        <w:rPr>
          <w:rFonts w:ascii="Times New Roman" w:hAnsi="Times New Roman"/>
          <w:sz w:val="24"/>
          <w:szCs w:val="24"/>
          <w:lang w:val="sq-AL"/>
        </w:rPr>
        <w:t>ë</w:t>
      </w:r>
      <w:r>
        <w:rPr>
          <w:rFonts w:ascii="Times New Roman" w:hAnsi="Times New Roman"/>
          <w:sz w:val="24"/>
          <w:szCs w:val="24"/>
          <w:lang w:val="sq-AL"/>
        </w:rPr>
        <w:t xml:space="preserve"> buxhetin e shtetit, pasi zbatimi i tij do t</w:t>
      </w:r>
      <w:r w:rsidR="005D5545">
        <w:rPr>
          <w:rFonts w:ascii="Times New Roman" w:hAnsi="Times New Roman"/>
          <w:sz w:val="24"/>
          <w:szCs w:val="24"/>
          <w:lang w:val="sq-AL"/>
        </w:rPr>
        <w:t>ë</w:t>
      </w:r>
      <w:r>
        <w:rPr>
          <w:rFonts w:ascii="Times New Roman" w:hAnsi="Times New Roman"/>
          <w:sz w:val="24"/>
          <w:szCs w:val="24"/>
          <w:lang w:val="sq-AL"/>
        </w:rPr>
        <w:t xml:space="preserve"> sgurohet  nga strukturat aktuale t</w:t>
      </w:r>
      <w:r w:rsidR="005D5545">
        <w:rPr>
          <w:rFonts w:ascii="Times New Roman" w:hAnsi="Times New Roman"/>
          <w:sz w:val="24"/>
          <w:szCs w:val="24"/>
          <w:lang w:val="sq-AL"/>
        </w:rPr>
        <w:t>ë</w:t>
      </w:r>
      <w:r>
        <w:rPr>
          <w:rFonts w:ascii="Times New Roman" w:hAnsi="Times New Roman"/>
          <w:sz w:val="24"/>
          <w:szCs w:val="24"/>
          <w:lang w:val="sq-AL"/>
        </w:rPr>
        <w:t xml:space="preserve"> Ministris</w:t>
      </w:r>
      <w:r w:rsidR="005D5545">
        <w:rPr>
          <w:rFonts w:ascii="Times New Roman" w:hAnsi="Times New Roman"/>
          <w:sz w:val="24"/>
          <w:szCs w:val="24"/>
          <w:lang w:val="sq-AL"/>
        </w:rPr>
        <w:t>ë</w:t>
      </w:r>
      <w:r>
        <w:rPr>
          <w:rFonts w:ascii="Times New Roman" w:hAnsi="Times New Roman"/>
          <w:sz w:val="24"/>
          <w:szCs w:val="24"/>
          <w:lang w:val="sq-AL"/>
        </w:rPr>
        <w:t xml:space="preserve"> s</w:t>
      </w:r>
      <w:r w:rsidR="005D5545">
        <w:rPr>
          <w:rFonts w:ascii="Times New Roman" w:hAnsi="Times New Roman"/>
          <w:sz w:val="24"/>
          <w:szCs w:val="24"/>
          <w:lang w:val="sq-AL"/>
        </w:rPr>
        <w:t>ë</w:t>
      </w:r>
      <w:r>
        <w:rPr>
          <w:rFonts w:ascii="Times New Roman" w:hAnsi="Times New Roman"/>
          <w:sz w:val="24"/>
          <w:szCs w:val="24"/>
          <w:lang w:val="sq-AL"/>
        </w:rPr>
        <w:t xml:space="preserve"> Sh</w:t>
      </w:r>
      <w:r w:rsidR="005D5545">
        <w:rPr>
          <w:rFonts w:ascii="Times New Roman" w:hAnsi="Times New Roman"/>
          <w:sz w:val="24"/>
          <w:szCs w:val="24"/>
          <w:lang w:val="sq-AL"/>
        </w:rPr>
        <w:t>ë</w:t>
      </w:r>
      <w:r>
        <w:rPr>
          <w:rFonts w:ascii="Times New Roman" w:hAnsi="Times New Roman"/>
          <w:sz w:val="24"/>
          <w:szCs w:val="24"/>
          <w:lang w:val="sq-AL"/>
        </w:rPr>
        <w:t>ndet</w:t>
      </w:r>
      <w:r w:rsidR="005D5545">
        <w:rPr>
          <w:rFonts w:ascii="Times New Roman" w:hAnsi="Times New Roman"/>
          <w:sz w:val="24"/>
          <w:szCs w:val="24"/>
          <w:lang w:val="sq-AL"/>
        </w:rPr>
        <w:t>ë</w:t>
      </w:r>
      <w:r>
        <w:rPr>
          <w:rFonts w:ascii="Times New Roman" w:hAnsi="Times New Roman"/>
          <w:sz w:val="24"/>
          <w:szCs w:val="24"/>
          <w:lang w:val="sq-AL"/>
        </w:rPr>
        <w:t>sis</w:t>
      </w:r>
      <w:r w:rsidR="005D5545">
        <w:rPr>
          <w:rFonts w:ascii="Times New Roman" w:hAnsi="Times New Roman"/>
          <w:sz w:val="24"/>
          <w:szCs w:val="24"/>
          <w:lang w:val="sq-AL"/>
        </w:rPr>
        <w:t>ë</w:t>
      </w:r>
      <w:r>
        <w:rPr>
          <w:rFonts w:ascii="Times New Roman" w:hAnsi="Times New Roman"/>
          <w:sz w:val="24"/>
          <w:szCs w:val="24"/>
          <w:lang w:val="sq-AL"/>
        </w:rPr>
        <w:t xml:space="preserve"> dhe Mbrojtjes Sociale dhe institucionet e saj t</w:t>
      </w:r>
      <w:r w:rsidR="005D5545">
        <w:rPr>
          <w:rFonts w:ascii="Times New Roman" w:hAnsi="Times New Roman"/>
          <w:sz w:val="24"/>
          <w:szCs w:val="24"/>
          <w:lang w:val="sq-AL"/>
        </w:rPr>
        <w:t>ë</w:t>
      </w:r>
      <w:r>
        <w:rPr>
          <w:rFonts w:ascii="Times New Roman" w:hAnsi="Times New Roman"/>
          <w:sz w:val="24"/>
          <w:szCs w:val="24"/>
          <w:lang w:val="sq-AL"/>
        </w:rPr>
        <w:t xml:space="preserve"> var</w:t>
      </w:r>
      <w:r w:rsidR="005D5545">
        <w:rPr>
          <w:rFonts w:ascii="Times New Roman" w:hAnsi="Times New Roman"/>
          <w:sz w:val="24"/>
          <w:szCs w:val="24"/>
          <w:lang w:val="sq-AL"/>
        </w:rPr>
        <w:t>ë</w:t>
      </w:r>
      <w:r>
        <w:rPr>
          <w:rFonts w:ascii="Times New Roman" w:hAnsi="Times New Roman"/>
          <w:sz w:val="24"/>
          <w:szCs w:val="24"/>
          <w:lang w:val="sq-AL"/>
        </w:rPr>
        <w:t>sis</w:t>
      </w:r>
      <w:r w:rsidR="005D5545">
        <w:rPr>
          <w:rFonts w:ascii="Times New Roman" w:hAnsi="Times New Roman"/>
          <w:sz w:val="24"/>
          <w:szCs w:val="24"/>
          <w:lang w:val="sq-AL"/>
        </w:rPr>
        <w:t>ë</w:t>
      </w:r>
      <w:r w:rsidR="00727BCE" w:rsidRPr="008506D7">
        <w:rPr>
          <w:rFonts w:ascii="Times New Roman" w:hAnsi="Times New Roman"/>
          <w:sz w:val="24"/>
          <w:szCs w:val="24"/>
          <w:lang w:val="sq-AL"/>
        </w:rPr>
        <w:t>.</w:t>
      </w:r>
      <w:r w:rsidR="0090036B" w:rsidRPr="008506D7">
        <w:rPr>
          <w:rFonts w:ascii="Times New Roman" w:hAnsi="Times New Roman"/>
          <w:sz w:val="24"/>
          <w:szCs w:val="24"/>
          <w:lang w:val="sq-AL"/>
        </w:rPr>
        <w:t xml:space="preserve"> </w:t>
      </w:r>
    </w:p>
    <w:p w14:paraId="4862FECD" w14:textId="77777777" w:rsidR="004271E5" w:rsidRPr="008506D7" w:rsidRDefault="004271E5" w:rsidP="002305A6">
      <w:pPr>
        <w:overflowPunct/>
        <w:spacing w:line="276" w:lineRule="auto"/>
        <w:jc w:val="both"/>
        <w:textAlignment w:val="auto"/>
        <w:rPr>
          <w:rFonts w:ascii="Times New Roman" w:hAnsi="Times New Roman"/>
          <w:sz w:val="24"/>
          <w:szCs w:val="24"/>
          <w:lang w:val="sq-AL"/>
        </w:rPr>
      </w:pPr>
    </w:p>
    <w:p w14:paraId="18D5DF78" w14:textId="77777777" w:rsidR="008506D7" w:rsidRPr="008506D7" w:rsidRDefault="008506D7" w:rsidP="002305A6">
      <w:pPr>
        <w:overflowPunct/>
        <w:spacing w:line="276" w:lineRule="auto"/>
        <w:jc w:val="center"/>
        <w:textAlignment w:val="auto"/>
        <w:rPr>
          <w:rFonts w:ascii="Times New Roman" w:hAnsi="Times New Roman"/>
          <w:sz w:val="24"/>
          <w:szCs w:val="24"/>
          <w:lang w:val="sq-AL"/>
        </w:rPr>
      </w:pPr>
    </w:p>
    <w:p w14:paraId="5FEAB36B" w14:textId="77777777" w:rsidR="004271E5" w:rsidRPr="008F0D74" w:rsidRDefault="008506D7" w:rsidP="002305A6">
      <w:pPr>
        <w:overflowPunct/>
        <w:spacing w:line="276" w:lineRule="auto"/>
        <w:jc w:val="center"/>
        <w:textAlignment w:val="auto"/>
        <w:rPr>
          <w:rFonts w:ascii="Times New Roman" w:hAnsi="Times New Roman"/>
          <w:b/>
          <w:sz w:val="24"/>
          <w:szCs w:val="24"/>
          <w:lang w:val="sq-AL"/>
        </w:rPr>
      </w:pPr>
      <w:r w:rsidRPr="008F0D74">
        <w:rPr>
          <w:rFonts w:ascii="Times New Roman" w:hAnsi="Times New Roman"/>
          <w:b/>
          <w:sz w:val="24"/>
          <w:szCs w:val="24"/>
          <w:lang w:val="sq-AL"/>
        </w:rPr>
        <w:t>MINISTRI</w:t>
      </w:r>
    </w:p>
    <w:p w14:paraId="49F1EBE2" w14:textId="77777777" w:rsidR="008506D7" w:rsidRPr="008F0D74" w:rsidRDefault="008506D7" w:rsidP="002305A6">
      <w:pPr>
        <w:overflowPunct/>
        <w:spacing w:line="276" w:lineRule="auto"/>
        <w:jc w:val="center"/>
        <w:textAlignment w:val="auto"/>
        <w:rPr>
          <w:rFonts w:ascii="Times New Roman" w:hAnsi="Times New Roman"/>
          <w:b/>
          <w:sz w:val="24"/>
          <w:szCs w:val="24"/>
          <w:lang w:val="sq-AL"/>
        </w:rPr>
      </w:pPr>
    </w:p>
    <w:p w14:paraId="60F31909" w14:textId="77777777" w:rsidR="008506D7" w:rsidRDefault="008506D7" w:rsidP="002305A6">
      <w:pPr>
        <w:overflowPunct/>
        <w:spacing w:line="276" w:lineRule="auto"/>
        <w:jc w:val="center"/>
        <w:textAlignment w:val="auto"/>
        <w:rPr>
          <w:rFonts w:ascii="Times New Roman" w:hAnsi="Times New Roman"/>
          <w:b/>
          <w:sz w:val="24"/>
          <w:szCs w:val="24"/>
          <w:lang w:val="sq-AL"/>
        </w:rPr>
      </w:pPr>
      <w:r w:rsidRPr="008F0D74">
        <w:rPr>
          <w:rFonts w:ascii="Times New Roman" w:hAnsi="Times New Roman"/>
          <w:b/>
          <w:sz w:val="24"/>
          <w:szCs w:val="24"/>
          <w:lang w:val="sq-AL"/>
        </w:rPr>
        <w:t>Ogerta Manastirliu</w:t>
      </w:r>
    </w:p>
    <w:p w14:paraId="69146999" w14:textId="77777777" w:rsidR="008F0D74" w:rsidRDefault="008F0D74" w:rsidP="002305A6">
      <w:pPr>
        <w:overflowPunct/>
        <w:spacing w:line="276" w:lineRule="auto"/>
        <w:jc w:val="center"/>
        <w:textAlignment w:val="auto"/>
        <w:rPr>
          <w:rFonts w:ascii="Times New Roman" w:hAnsi="Times New Roman"/>
          <w:b/>
          <w:sz w:val="24"/>
          <w:szCs w:val="24"/>
          <w:lang w:val="sq-AL"/>
        </w:rPr>
      </w:pPr>
    </w:p>
    <w:p w14:paraId="4F241209" w14:textId="77777777" w:rsidR="008F0D74" w:rsidRPr="008F0D74" w:rsidRDefault="008F0D74" w:rsidP="002305A6">
      <w:pPr>
        <w:overflowPunct/>
        <w:spacing w:line="276" w:lineRule="auto"/>
        <w:jc w:val="center"/>
        <w:textAlignment w:val="auto"/>
        <w:rPr>
          <w:rFonts w:ascii="Times New Roman" w:hAnsi="Times New Roman"/>
          <w:b/>
          <w:sz w:val="24"/>
          <w:szCs w:val="24"/>
          <w:lang w:val="sq-AL"/>
        </w:rPr>
      </w:pPr>
    </w:p>
    <w:tbl>
      <w:tblPr>
        <w:tblpPr w:leftFromText="180" w:rightFromText="180" w:horzAnchor="margin" w:tblpY="688"/>
        <w:tblW w:w="9360" w:type="dxa"/>
        <w:tblCellSpacing w:w="0" w:type="dxa"/>
        <w:tblCellMar>
          <w:left w:w="0" w:type="dxa"/>
          <w:right w:w="0" w:type="dxa"/>
        </w:tblCellMar>
        <w:tblLook w:val="04A0" w:firstRow="1" w:lastRow="0" w:firstColumn="1" w:lastColumn="0" w:noHBand="0" w:noVBand="1"/>
      </w:tblPr>
      <w:tblGrid>
        <w:gridCol w:w="9360"/>
      </w:tblGrid>
      <w:tr w:rsidR="001B4D2F" w:rsidRPr="008506D7" w14:paraId="3D3C8EC9" w14:textId="77777777" w:rsidTr="00DE5F15">
        <w:trPr>
          <w:tblCellSpacing w:w="0" w:type="dxa"/>
        </w:trPr>
        <w:tc>
          <w:tcPr>
            <w:tcW w:w="9360" w:type="dxa"/>
            <w:vAlign w:val="center"/>
          </w:tcPr>
          <w:p w14:paraId="35D4BBFC" w14:textId="77777777" w:rsidR="001B4D2F" w:rsidRPr="008506D7" w:rsidRDefault="001B4D2F" w:rsidP="002305A6">
            <w:pPr>
              <w:overflowPunct/>
              <w:autoSpaceDE/>
              <w:autoSpaceDN/>
              <w:adjustRightInd/>
              <w:spacing w:line="276" w:lineRule="auto"/>
              <w:textAlignment w:val="auto"/>
              <w:rPr>
                <w:rFonts w:ascii="Times New Roman" w:hAnsi="Times New Roman"/>
                <w:b/>
                <w:sz w:val="24"/>
                <w:szCs w:val="24"/>
              </w:rPr>
            </w:pPr>
          </w:p>
        </w:tc>
      </w:tr>
    </w:tbl>
    <w:p w14:paraId="573E7F7F" w14:textId="77777777" w:rsidR="00691581" w:rsidRPr="00D43841" w:rsidRDefault="00691581" w:rsidP="002305A6">
      <w:pPr>
        <w:pStyle w:val="Default"/>
        <w:spacing w:line="276" w:lineRule="auto"/>
        <w:jc w:val="both"/>
        <w:rPr>
          <w:sz w:val="20"/>
          <w:szCs w:val="20"/>
          <w:lang w:val="sq-AL"/>
        </w:rPr>
      </w:pPr>
    </w:p>
    <w:p w14:paraId="13AE1A1C" w14:textId="77777777" w:rsidR="00691581" w:rsidRPr="00D43841" w:rsidRDefault="00691581" w:rsidP="002305A6">
      <w:pPr>
        <w:spacing w:line="276" w:lineRule="auto"/>
        <w:rPr>
          <w:rFonts w:ascii="Times New Roman" w:hAnsi="Times New Roman"/>
        </w:rPr>
      </w:pPr>
    </w:p>
    <w:p w14:paraId="192C5806" w14:textId="77777777" w:rsidR="00FA4C6C" w:rsidRDefault="00FA4C6C" w:rsidP="002305A6">
      <w:pPr>
        <w:spacing w:line="276" w:lineRule="auto"/>
        <w:rPr>
          <w:rFonts w:ascii="Times New Roman" w:hAnsi="Times New Roman"/>
          <w:sz w:val="28"/>
          <w:szCs w:val="28"/>
          <w:lang w:val="sq-AL"/>
        </w:rPr>
      </w:pPr>
    </w:p>
    <w:sectPr w:rsidR="00FA4C6C" w:rsidSect="00DE5F15">
      <w:footerReference w:type="default" r:id="rId9"/>
      <w:pgSz w:w="11907" w:h="16839" w:code="9"/>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A5037" w14:textId="77777777" w:rsidR="0086738A" w:rsidRDefault="0086738A" w:rsidP="00BB4467">
      <w:r>
        <w:separator/>
      </w:r>
    </w:p>
  </w:endnote>
  <w:endnote w:type="continuationSeparator" w:id="0">
    <w:p w14:paraId="79F0D882" w14:textId="77777777" w:rsidR="0086738A" w:rsidRDefault="0086738A" w:rsidP="00BB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1"/>
    </w:tblGrid>
    <w:tr w:rsidR="0086738A" w:rsidRPr="002D0701" w14:paraId="4456F3BA" w14:textId="77777777">
      <w:tc>
        <w:tcPr>
          <w:tcW w:w="500" w:type="pct"/>
          <w:tcBorders>
            <w:top w:val="single" w:sz="4" w:space="0" w:color="943634" w:themeColor="accent2" w:themeShade="BF"/>
          </w:tcBorders>
          <w:shd w:val="clear" w:color="auto" w:fill="943634" w:themeFill="accent2" w:themeFillShade="BF"/>
        </w:tcPr>
        <w:p w14:paraId="7A08FF62" w14:textId="77777777" w:rsidR="0086738A" w:rsidRPr="002D0701" w:rsidRDefault="0086738A">
          <w:pPr>
            <w:pStyle w:val="Footer"/>
            <w:jc w:val="right"/>
            <w:rPr>
              <w:b/>
              <w:color w:val="FFFFFF" w:themeColor="background1"/>
            </w:rPr>
          </w:pPr>
          <w:r w:rsidRPr="002D0701">
            <w:fldChar w:fldCharType="begin"/>
          </w:r>
          <w:r w:rsidRPr="002D0701">
            <w:instrText xml:space="preserve"> PAGE   \* MERGEFORMAT </w:instrText>
          </w:r>
          <w:r w:rsidRPr="002D0701">
            <w:fldChar w:fldCharType="separate"/>
          </w:r>
          <w:r w:rsidR="0094693E" w:rsidRPr="0094693E">
            <w:rPr>
              <w:noProof/>
              <w:color w:val="FFFFFF" w:themeColor="background1"/>
            </w:rPr>
            <w:t>2</w:t>
          </w:r>
          <w:r w:rsidRPr="002D0701">
            <w:fldChar w:fldCharType="end"/>
          </w:r>
        </w:p>
      </w:tc>
      <w:tc>
        <w:tcPr>
          <w:tcW w:w="4500" w:type="pct"/>
          <w:tcBorders>
            <w:top w:val="single" w:sz="4" w:space="0" w:color="auto"/>
          </w:tcBorders>
        </w:tcPr>
        <w:p w14:paraId="463A4431" w14:textId="77777777" w:rsidR="0086738A" w:rsidRPr="002D0701" w:rsidRDefault="0086738A" w:rsidP="002D0701">
          <w:pPr>
            <w:pStyle w:val="Footer"/>
            <w:rPr>
              <w:rFonts w:ascii="Times New Roman" w:hAnsi="Times New Roman"/>
            </w:rPr>
          </w:pPr>
          <w:proofErr w:type="spellStart"/>
          <w:r w:rsidRPr="002D0701">
            <w:rPr>
              <w:rFonts w:ascii="Times New Roman" w:hAnsi="Times New Roman"/>
            </w:rPr>
            <w:t>Relacion</w:t>
          </w:r>
          <w:proofErr w:type="spellEnd"/>
          <w:r w:rsidRPr="002D0701">
            <w:rPr>
              <w:rFonts w:ascii="Times New Roman" w:hAnsi="Times New Roman"/>
            </w:rPr>
            <w:t xml:space="preserve"> </w:t>
          </w:r>
          <w:proofErr w:type="spellStart"/>
          <w:r w:rsidRPr="002D0701">
            <w:rPr>
              <w:rFonts w:ascii="Times New Roman" w:hAnsi="Times New Roman"/>
            </w:rPr>
            <w:t>shpjegues</w:t>
          </w:r>
          <w:proofErr w:type="spellEnd"/>
          <w:r w:rsidRPr="002D0701">
            <w:rPr>
              <w:rFonts w:ascii="Times New Roman" w:hAnsi="Times New Roman"/>
            </w:rPr>
            <w:t xml:space="preserve"> p</w:t>
          </w:r>
          <w:r w:rsidRPr="002D0701">
            <w:rPr>
              <w:rFonts w:ascii="Times New Roman" w:hAnsi="Times New Roman"/>
              <w:lang w:val="sq-AL"/>
            </w:rPr>
            <w:t>ë</w:t>
          </w:r>
          <w:r w:rsidRPr="002D0701">
            <w:rPr>
              <w:rFonts w:ascii="Times New Roman" w:hAnsi="Times New Roman"/>
            </w:rPr>
            <w:t xml:space="preserve">r </w:t>
          </w:r>
          <w:proofErr w:type="spellStart"/>
          <w:r w:rsidRPr="002D0701">
            <w:rPr>
              <w:rFonts w:ascii="Times New Roman" w:hAnsi="Times New Roman"/>
            </w:rPr>
            <w:t>projektligjin</w:t>
          </w:r>
          <w:proofErr w:type="spellEnd"/>
          <w:r w:rsidRPr="002D0701">
            <w:rPr>
              <w:rFonts w:ascii="Times New Roman" w:hAnsi="Times New Roman"/>
            </w:rPr>
            <w:t xml:space="preserve"> “P</w:t>
          </w:r>
          <w:r w:rsidRPr="002D0701">
            <w:rPr>
              <w:rFonts w:ascii="Times New Roman" w:hAnsi="Times New Roman"/>
              <w:lang w:val="sq-AL"/>
            </w:rPr>
            <w:t>ë</w:t>
          </w:r>
          <w:r w:rsidRPr="002D0701">
            <w:rPr>
              <w:rFonts w:ascii="Times New Roman" w:hAnsi="Times New Roman"/>
            </w:rPr>
            <w:t xml:space="preserve">r </w:t>
          </w:r>
          <w:proofErr w:type="spellStart"/>
          <w:r w:rsidRPr="002D0701">
            <w:rPr>
              <w:rFonts w:ascii="Times New Roman" w:hAnsi="Times New Roman"/>
            </w:rPr>
            <w:t>disa</w:t>
          </w:r>
          <w:proofErr w:type="spellEnd"/>
          <w:r w:rsidRPr="002D0701">
            <w:rPr>
              <w:rFonts w:ascii="Times New Roman" w:hAnsi="Times New Roman"/>
            </w:rPr>
            <w:t xml:space="preserve"> </w:t>
          </w:r>
          <w:proofErr w:type="spellStart"/>
          <w:r w:rsidRPr="002D0701">
            <w:rPr>
              <w:rFonts w:ascii="Times New Roman" w:hAnsi="Times New Roman"/>
            </w:rPr>
            <w:t>shtesa</w:t>
          </w:r>
          <w:proofErr w:type="spellEnd"/>
          <w:r w:rsidRPr="002D0701">
            <w:rPr>
              <w:rFonts w:ascii="Times New Roman" w:hAnsi="Times New Roman"/>
            </w:rPr>
            <w:t xml:space="preserve"> </w:t>
          </w:r>
          <w:proofErr w:type="spellStart"/>
          <w:r w:rsidRPr="002D0701">
            <w:rPr>
              <w:rFonts w:ascii="Times New Roman" w:hAnsi="Times New Roman"/>
            </w:rPr>
            <w:t>dhe</w:t>
          </w:r>
          <w:proofErr w:type="spellEnd"/>
          <w:r w:rsidRPr="002D0701">
            <w:rPr>
              <w:rFonts w:ascii="Times New Roman" w:hAnsi="Times New Roman"/>
            </w:rPr>
            <w:t xml:space="preserve"> </w:t>
          </w:r>
          <w:proofErr w:type="spellStart"/>
          <w:r w:rsidRPr="002D0701">
            <w:rPr>
              <w:rFonts w:ascii="Times New Roman" w:hAnsi="Times New Roman"/>
            </w:rPr>
            <w:t>ndryshime</w:t>
          </w:r>
          <w:proofErr w:type="spellEnd"/>
          <w:r w:rsidRPr="002D0701">
            <w:rPr>
              <w:rFonts w:ascii="Times New Roman" w:hAnsi="Times New Roman"/>
            </w:rPr>
            <w:t xml:space="preserve"> n</w:t>
          </w:r>
          <w:r w:rsidRPr="002D0701">
            <w:rPr>
              <w:rFonts w:ascii="Times New Roman" w:hAnsi="Times New Roman"/>
              <w:lang w:val="sq-AL"/>
            </w:rPr>
            <w:t>ë</w:t>
          </w:r>
          <w:r w:rsidRPr="002D0701">
            <w:rPr>
              <w:rFonts w:ascii="Times New Roman" w:hAnsi="Times New Roman"/>
            </w:rPr>
            <w:t xml:space="preserve"> </w:t>
          </w:r>
          <w:proofErr w:type="spellStart"/>
          <w:r w:rsidRPr="002D0701">
            <w:rPr>
              <w:rFonts w:ascii="Times New Roman" w:hAnsi="Times New Roman"/>
            </w:rPr>
            <w:t>Ligjin</w:t>
          </w:r>
          <w:proofErr w:type="spellEnd"/>
          <w:r w:rsidRPr="002D0701">
            <w:rPr>
              <w:rFonts w:ascii="Times New Roman" w:hAnsi="Times New Roman"/>
            </w:rPr>
            <w:t xml:space="preserve"> Nr.  9636, “P</w:t>
          </w:r>
          <w:r w:rsidRPr="002D0701">
            <w:rPr>
              <w:rFonts w:ascii="Times New Roman" w:hAnsi="Times New Roman"/>
              <w:lang w:val="sq-AL"/>
            </w:rPr>
            <w:t>ë</w:t>
          </w:r>
          <w:r>
            <w:rPr>
              <w:rFonts w:ascii="Times New Roman" w:hAnsi="Times New Roman"/>
            </w:rPr>
            <w:t xml:space="preserve">r </w:t>
          </w:r>
          <w:proofErr w:type="spellStart"/>
          <w:r>
            <w:rPr>
              <w:rFonts w:ascii="Times New Roman" w:hAnsi="Times New Roman"/>
            </w:rPr>
            <w:t>mbrojtjen</w:t>
          </w:r>
          <w:proofErr w:type="spellEnd"/>
          <w:r>
            <w:rPr>
              <w:rFonts w:ascii="Times New Roman" w:hAnsi="Times New Roman"/>
            </w:rPr>
            <w:t xml:space="preserve"> </w:t>
          </w:r>
          <w:r w:rsidRPr="002D0701">
            <w:rPr>
              <w:rFonts w:ascii="Times New Roman" w:hAnsi="Times New Roman"/>
            </w:rPr>
            <w:t xml:space="preserve">e </w:t>
          </w:r>
          <w:proofErr w:type="spellStart"/>
          <w:r w:rsidRPr="002D0701">
            <w:rPr>
              <w:rFonts w:ascii="Times New Roman" w:hAnsi="Times New Roman"/>
            </w:rPr>
            <w:t>Sh</w:t>
          </w:r>
          <w:proofErr w:type="spellEnd"/>
          <w:r w:rsidRPr="002D0701">
            <w:rPr>
              <w:rFonts w:ascii="Times New Roman" w:hAnsi="Times New Roman"/>
              <w:lang w:val="sq-AL"/>
            </w:rPr>
            <w:t>ë</w:t>
          </w:r>
          <w:proofErr w:type="spellStart"/>
          <w:r w:rsidRPr="002D0701">
            <w:rPr>
              <w:rFonts w:ascii="Times New Roman" w:hAnsi="Times New Roman"/>
            </w:rPr>
            <w:t>ndetit</w:t>
          </w:r>
          <w:proofErr w:type="spellEnd"/>
          <w:r w:rsidRPr="002D0701">
            <w:rPr>
              <w:rFonts w:ascii="Times New Roman" w:hAnsi="Times New Roman"/>
            </w:rPr>
            <w:t xml:space="preserve"> </w:t>
          </w:r>
          <w:proofErr w:type="spellStart"/>
          <w:r w:rsidRPr="002D0701">
            <w:rPr>
              <w:rFonts w:ascii="Times New Roman" w:hAnsi="Times New Roman"/>
            </w:rPr>
            <w:t>nga</w:t>
          </w:r>
          <w:proofErr w:type="spellEnd"/>
          <w:r w:rsidRPr="002D0701">
            <w:rPr>
              <w:rFonts w:ascii="Times New Roman" w:hAnsi="Times New Roman"/>
            </w:rPr>
            <w:t xml:space="preserve"> </w:t>
          </w:r>
          <w:proofErr w:type="spellStart"/>
          <w:r w:rsidRPr="002D0701">
            <w:rPr>
              <w:rFonts w:ascii="Times New Roman" w:hAnsi="Times New Roman"/>
            </w:rPr>
            <w:t>produktet</w:t>
          </w:r>
          <w:proofErr w:type="spellEnd"/>
          <w:r w:rsidRPr="002D0701">
            <w:rPr>
              <w:rFonts w:ascii="Times New Roman" w:hAnsi="Times New Roman"/>
            </w:rPr>
            <w:t xml:space="preserve"> e </w:t>
          </w:r>
          <w:proofErr w:type="spellStart"/>
          <w:r w:rsidRPr="002D0701">
            <w:rPr>
              <w:rFonts w:ascii="Times New Roman" w:hAnsi="Times New Roman"/>
            </w:rPr>
            <w:t>duhanit</w:t>
          </w:r>
          <w:proofErr w:type="spellEnd"/>
          <w:r w:rsidRPr="002D0701">
            <w:rPr>
              <w:rFonts w:ascii="Times New Roman" w:hAnsi="Times New Roman"/>
            </w:rPr>
            <w:t xml:space="preserve">” </w:t>
          </w:r>
          <w:proofErr w:type="spellStart"/>
          <w:r w:rsidRPr="002D0701">
            <w:rPr>
              <w:rFonts w:ascii="Times New Roman" w:hAnsi="Times New Roman"/>
            </w:rPr>
            <w:t>i</w:t>
          </w:r>
          <w:proofErr w:type="spellEnd"/>
          <w:r w:rsidRPr="002D0701">
            <w:rPr>
              <w:rFonts w:ascii="Times New Roman" w:hAnsi="Times New Roman"/>
            </w:rPr>
            <w:t xml:space="preserve"> </w:t>
          </w:r>
          <w:proofErr w:type="spellStart"/>
          <w:r w:rsidRPr="002D0701">
            <w:rPr>
              <w:rFonts w:ascii="Times New Roman" w:hAnsi="Times New Roman"/>
            </w:rPr>
            <w:t>ndryshuar</w:t>
          </w:r>
          <w:proofErr w:type="spellEnd"/>
          <w:r w:rsidRPr="002D0701">
            <w:rPr>
              <w:rFonts w:ascii="Times New Roman" w:hAnsi="Times New Roman"/>
            </w:rPr>
            <w:t xml:space="preserve">. </w:t>
          </w:r>
        </w:p>
      </w:tc>
    </w:tr>
  </w:tbl>
  <w:p w14:paraId="56D0FDF0" w14:textId="77777777" w:rsidR="0086738A" w:rsidRPr="002D0701" w:rsidRDefault="0086738A">
    <w:pPr>
      <w:pStyle w:val="Footer"/>
    </w:pPr>
  </w:p>
  <w:p w14:paraId="2AAAB216" w14:textId="77777777" w:rsidR="0086738A" w:rsidRDefault="0086738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AC54" w14:textId="77777777" w:rsidR="0086738A" w:rsidRDefault="0086738A" w:rsidP="00BB4467">
      <w:r>
        <w:separator/>
      </w:r>
    </w:p>
  </w:footnote>
  <w:footnote w:type="continuationSeparator" w:id="0">
    <w:p w14:paraId="0ED432DC" w14:textId="77777777" w:rsidR="0086738A" w:rsidRDefault="0086738A" w:rsidP="00BB44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1EB6"/>
    <w:multiLevelType w:val="multilevel"/>
    <w:tmpl w:val="DB0AB7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71279B"/>
    <w:multiLevelType w:val="hybridMultilevel"/>
    <w:tmpl w:val="98CA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5781A"/>
    <w:multiLevelType w:val="hybridMultilevel"/>
    <w:tmpl w:val="95D46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B1C3D"/>
    <w:multiLevelType w:val="hybridMultilevel"/>
    <w:tmpl w:val="1A76898A"/>
    <w:lvl w:ilvl="0" w:tplc="D79C2ABE">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F3B8B"/>
    <w:multiLevelType w:val="hybridMultilevel"/>
    <w:tmpl w:val="FC8E88E6"/>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A0CA6"/>
    <w:multiLevelType w:val="hybridMultilevel"/>
    <w:tmpl w:val="CB82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31CA4"/>
    <w:multiLevelType w:val="hybridMultilevel"/>
    <w:tmpl w:val="FCFA85F4"/>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nsid w:val="2ECD38ED"/>
    <w:multiLevelType w:val="hybridMultilevel"/>
    <w:tmpl w:val="4AD8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012C5"/>
    <w:multiLevelType w:val="hybridMultilevel"/>
    <w:tmpl w:val="67909116"/>
    <w:lvl w:ilvl="0" w:tplc="8BC0E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35D8C"/>
    <w:multiLevelType w:val="hybridMultilevel"/>
    <w:tmpl w:val="E13EA266"/>
    <w:lvl w:ilvl="0" w:tplc="7FB481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BC7048"/>
    <w:multiLevelType w:val="hybridMultilevel"/>
    <w:tmpl w:val="8CFC00BE"/>
    <w:lvl w:ilvl="0" w:tplc="CCBE0CD2">
      <w:start w:val="1"/>
      <w:numFmt w:val="bullet"/>
      <w:lvlText w:val=""/>
      <w:lvlJc w:val="left"/>
      <w:pPr>
        <w:tabs>
          <w:tab w:val="num" w:pos="720"/>
        </w:tabs>
        <w:ind w:left="720" w:hanging="360"/>
      </w:pPr>
      <w:rPr>
        <w:rFonts w:ascii="Wingdings 2" w:hAnsi="Wingdings 2" w:hint="default"/>
      </w:rPr>
    </w:lvl>
    <w:lvl w:ilvl="1" w:tplc="5800902E" w:tentative="1">
      <w:start w:val="1"/>
      <w:numFmt w:val="bullet"/>
      <w:lvlText w:val=""/>
      <w:lvlJc w:val="left"/>
      <w:pPr>
        <w:tabs>
          <w:tab w:val="num" w:pos="1440"/>
        </w:tabs>
        <w:ind w:left="1440" w:hanging="360"/>
      </w:pPr>
      <w:rPr>
        <w:rFonts w:ascii="Wingdings 2" w:hAnsi="Wingdings 2" w:hint="default"/>
      </w:rPr>
    </w:lvl>
    <w:lvl w:ilvl="2" w:tplc="CA3E47F4" w:tentative="1">
      <w:start w:val="1"/>
      <w:numFmt w:val="bullet"/>
      <w:lvlText w:val=""/>
      <w:lvlJc w:val="left"/>
      <w:pPr>
        <w:tabs>
          <w:tab w:val="num" w:pos="2160"/>
        </w:tabs>
        <w:ind w:left="2160" w:hanging="360"/>
      </w:pPr>
      <w:rPr>
        <w:rFonts w:ascii="Wingdings 2" w:hAnsi="Wingdings 2" w:hint="default"/>
      </w:rPr>
    </w:lvl>
    <w:lvl w:ilvl="3" w:tplc="D8BEA25A" w:tentative="1">
      <w:start w:val="1"/>
      <w:numFmt w:val="bullet"/>
      <w:lvlText w:val=""/>
      <w:lvlJc w:val="left"/>
      <w:pPr>
        <w:tabs>
          <w:tab w:val="num" w:pos="2880"/>
        </w:tabs>
        <w:ind w:left="2880" w:hanging="360"/>
      </w:pPr>
      <w:rPr>
        <w:rFonts w:ascii="Wingdings 2" w:hAnsi="Wingdings 2" w:hint="default"/>
      </w:rPr>
    </w:lvl>
    <w:lvl w:ilvl="4" w:tplc="F5EAC4B6" w:tentative="1">
      <w:start w:val="1"/>
      <w:numFmt w:val="bullet"/>
      <w:lvlText w:val=""/>
      <w:lvlJc w:val="left"/>
      <w:pPr>
        <w:tabs>
          <w:tab w:val="num" w:pos="3600"/>
        </w:tabs>
        <w:ind w:left="3600" w:hanging="360"/>
      </w:pPr>
      <w:rPr>
        <w:rFonts w:ascii="Wingdings 2" w:hAnsi="Wingdings 2" w:hint="default"/>
      </w:rPr>
    </w:lvl>
    <w:lvl w:ilvl="5" w:tplc="269465C4" w:tentative="1">
      <w:start w:val="1"/>
      <w:numFmt w:val="bullet"/>
      <w:lvlText w:val=""/>
      <w:lvlJc w:val="left"/>
      <w:pPr>
        <w:tabs>
          <w:tab w:val="num" w:pos="4320"/>
        </w:tabs>
        <w:ind w:left="4320" w:hanging="360"/>
      </w:pPr>
      <w:rPr>
        <w:rFonts w:ascii="Wingdings 2" w:hAnsi="Wingdings 2" w:hint="default"/>
      </w:rPr>
    </w:lvl>
    <w:lvl w:ilvl="6" w:tplc="9BF0CAE2" w:tentative="1">
      <w:start w:val="1"/>
      <w:numFmt w:val="bullet"/>
      <w:lvlText w:val=""/>
      <w:lvlJc w:val="left"/>
      <w:pPr>
        <w:tabs>
          <w:tab w:val="num" w:pos="5040"/>
        </w:tabs>
        <w:ind w:left="5040" w:hanging="360"/>
      </w:pPr>
      <w:rPr>
        <w:rFonts w:ascii="Wingdings 2" w:hAnsi="Wingdings 2" w:hint="default"/>
      </w:rPr>
    </w:lvl>
    <w:lvl w:ilvl="7" w:tplc="E6364B5C" w:tentative="1">
      <w:start w:val="1"/>
      <w:numFmt w:val="bullet"/>
      <w:lvlText w:val=""/>
      <w:lvlJc w:val="left"/>
      <w:pPr>
        <w:tabs>
          <w:tab w:val="num" w:pos="5760"/>
        </w:tabs>
        <w:ind w:left="5760" w:hanging="360"/>
      </w:pPr>
      <w:rPr>
        <w:rFonts w:ascii="Wingdings 2" w:hAnsi="Wingdings 2" w:hint="default"/>
      </w:rPr>
    </w:lvl>
    <w:lvl w:ilvl="8" w:tplc="6562DB10" w:tentative="1">
      <w:start w:val="1"/>
      <w:numFmt w:val="bullet"/>
      <w:lvlText w:val=""/>
      <w:lvlJc w:val="left"/>
      <w:pPr>
        <w:tabs>
          <w:tab w:val="num" w:pos="6480"/>
        </w:tabs>
        <w:ind w:left="6480" w:hanging="360"/>
      </w:pPr>
      <w:rPr>
        <w:rFonts w:ascii="Wingdings 2" w:hAnsi="Wingdings 2" w:hint="default"/>
      </w:rPr>
    </w:lvl>
  </w:abstractNum>
  <w:abstractNum w:abstractNumId="11">
    <w:nsid w:val="479D032E"/>
    <w:multiLevelType w:val="hybridMultilevel"/>
    <w:tmpl w:val="0D827C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8793F"/>
    <w:multiLevelType w:val="hybridMultilevel"/>
    <w:tmpl w:val="9D3ED31C"/>
    <w:lvl w:ilvl="0" w:tplc="366AE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664F8"/>
    <w:multiLevelType w:val="hybridMultilevel"/>
    <w:tmpl w:val="7F0C4C00"/>
    <w:lvl w:ilvl="0" w:tplc="EC52C6FA">
      <w:start w:val="1"/>
      <w:numFmt w:val="bullet"/>
      <w:lvlText w:val=""/>
      <w:lvlJc w:val="left"/>
      <w:pPr>
        <w:tabs>
          <w:tab w:val="num" w:pos="720"/>
        </w:tabs>
        <w:ind w:left="720" w:hanging="360"/>
      </w:pPr>
      <w:rPr>
        <w:rFonts w:ascii="Wingdings 2" w:hAnsi="Wingdings 2" w:hint="default"/>
      </w:rPr>
    </w:lvl>
    <w:lvl w:ilvl="1" w:tplc="FE2A2FBE" w:tentative="1">
      <w:start w:val="1"/>
      <w:numFmt w:val="bullet"/>
      <w:lvlText w:val=""/>
      <w:lvlJc w:val="left"/>
      <w:pPr>
        <w:tabs>
          <w:tab w:val="num" w:pos="1440"/>
        </w:tabs>
        <w:ind w:left="1440" w:hanging="360"/>
      </w:pPr>
      <w:rPr>
        <w:rFonts w:ascii="Wingdings 2" w:hAnsi="Wingdings 2" w:hint="default"/>
      </w:rPr>
    </w:lvl>
    <w:lvl w:ilvl="2" w:tplc="0AB64AE0" w:tentative="1">
      <w:start w:val="1"/>
      <w:numFmt w:val="bullet"/>
      <w:lvlText w:val=""/>
      <w:lvlJc w:val="left"/>
      <w:pPr>
        <w:tabs>
          <w:tab w:val="num" w:pos="2160"/>
        </w:tabs>
        <w:ind w:left="2160" w:hanging="360"/>
      </w:pPr>
      <w:rPr>
        <w:rFonts w:ascii="Wingdings 2" w:hAnsi="Wingdings 2" w:hint="default"/>
      </w:rPr>
    </w:lvl>
    <w:lvl w:ilvl="3" w:tplc="ED6CEB46" w:tentative="1">
      <w:start w:val="1"/>
      <w:numFmt w:val="bullet"/>
      <w:lvlText w:val=""/>
      <w:lvlJc w:val="left"/>
      <w:pPr>
        <w:tabs>
          <w:tab w:val="num" w:pos="2880"/>
        </w:tabs>
        <w:ind w:left="2880" w:hanging="360"/>
      </w:pPr>
      <w:rPr>
        <w:rFonts w:ascii="Wingdings 2" w:hAnsi="Wingdings 2" w:hint="default"/>
      </w:rPr>
    </w:lvl>
    <w:lvl w:ilvl="4" w:tplc="804E9F2E" w:tentative="1">
      <w:start w:val="1"/>
      <w:numFmt w:val="bullet"/>
      <w:lvlText w:val=""/>
      <w:lvlJc w:val="left"/>
      <w:pPr>
        <w:tabs>
          <w:tab w:val="num" w:pos="3600"/>
        </w:tabs>
        <w:ind w:left="3600" w:hanging="360"/>
      </w:pPr>
      <w:rPr>
        <w:rFonts w:ascii="Wingdings 2" w:hAnsi="Wingdings 2" w:hint="default"/>
      </w:rPr>
    </w:lvl>
    <w:lvl w:ilvl="5" w:tplc="4768D6D0" w:tentative="1">
      <w:start w:val="1"/>
      <w:numFmt w:val="bullet"/>
      <w:lvlText w:val=""/>
      <w:lvlJc w:val="left"/>
      <w:pPr>
        <w:tabs>
          <w:tab w:val="num" w:pos="4320"/>
        </w:tabs>
        <w:ind w:left="4320" w:hanging="360"/>
      </w:pPr>
      <w:rPr>
        <w:rFonts w:ascii="Wingdings 2" w:hAnsi="Wingdings 2" w:hint="default"/>
      </w:rPr>
    </w:lvl>
    <w:lvl w:ilvl="6" w:tplc="A5AE8934" w:tentative="1">
      <w:start w:val="1"/>
      <w:numFmt w:val="bullet"/>
      <w:lvlText w:val=""/>
      <w:lvlJc w:val="left"/>
      <w:pPr>
        <w:tabs>
          <w:tab w:val="num" w:pos="5040"/>
        </w:tabs>
        <w:ind w:left="5040" w:hanging="360"/>
      </w:pPr>
      <w:rPr>
        <w:rFonts w:ascii="Wingdings 2" w:hAnsi="Wingdings 2" w:hint="default"/>
      </w:rPr>
    </w:lvl>
    <w:lvl w:ilvl="7" w:tplc="11E61860" w:tentative="1">
      <w:start w:val="1"/>
      <w:numFmt w:val="bullet"/>
      <w:lvlText w:val=""/>
      <w:lvlJc w:val="left"/>
      <w:pPr>
        <w:tabs>
          <w:tab w:val="num" w:pos="5760"/>
        </w:tabs>
        <w:ind w:left="5760" w:hanging="360"/>
      </w:pPr>
      <w:rPr>
        <w:rFonts w:ascii="Wingdings 2" w:hAnsi="Wingdings 2" w:hint="default"/>
      </w:rPr>
    </w:lvl>
    <w:lvl w:ilvl="8" w:tplc="A3BE3D6C" w:tentative="1">
      <w:start w:val="1"/>
      <w:numFmt w:val="bullet"/>
      <w:lvlText w:val=""/>
      <w:lvlJc w:val="left"/>
      <w:pPr>
        <w:tabs>
          <w:tab w:val="num" w:pos="6480"/>
        </w:tabs>
        <w:ind w:left="6480" w:hanging="360"/>
      </w:pPr>
      <w:rPr>
        <w:rFonts w:ascii="Wingdings 2" w:hAnsi="Wingdings 2" w:hint="default"/>
      </w:rPr>
    </w:lvl>
  </w:abstractNum>
  <w:abstractNum w:abstractNumId="14">
    <w:nsid w:val="596E131F"/>
    <w:multiLevelType w:val="hybridMultilevel"/>
    <w:tmpl w:val="141CD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B0879"/>
    <w:multiLevelType w:val="hybridMultilevel"/>
    <w:tmpl w:val="9AB4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4698E"/>
    <w:multiLevelType w:val="hybridMultilevel"/>
    <w:tmpl w:val="5B3A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65C37"/>
    <w:multiLevelType w:val="hybridMultilevel"/>
    <w:tmpl w:val="9BFE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33165"/>
    <w:multiLevelType w:val="hybridMultilevel"/>
    <w:tmpl w:val="5024C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B725554">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A831E9"/>
    <w:multiLevelType w:val="hybridMultilevel"/>
    <w:tmpl w:val="B268AD1A"/>
    <w:lvl w:ilvl="0" w:tplc="9EE41BE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42A46"/>
    <w:multiLevelType w:val="hybridMultilevel"/>
    <w:tmpl w:val="E5082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5A6D2A"/>
    <w:multiLevelType w:val="multilevel"/>
    <w:tmpl w:val="DB0AB7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D3D5B27"/>
    <w:multiLevelType w:val="hybridMultilevel"/>
    <w:tmpl w:val="497A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8"/>
  </w:num>
  <w:num w:numId="4">
    <w:abstractNumId w:val="12"/>
  </w:num>
  <w:num w:numId="5">
    <w:abstractNumId w:val="19"/>
  </w:num>
  <w:num w:numId="6">
    <w:abstractNumId w:val="11"/>
  </w:num>
  <w:num w:numId="7">
    <w:abstractNumId w:val="13"/>
  </w:num>
  <w:num w:numId="8">
    <w:abstractNumId w:val="10"/>
  </w:num>
  <w:num w:numId="9">
    <w:abstractNumId w:val="4"/>
  </w:num>
  <w:num w:numId="10">
    <w:abstractNumId w:val="1"/>
  </w:num>
  <w:num w:numId="11">
    <w:abstractNumId w:val="16"/>
  </w:num>
  <w:num w:numId="12">
    <w:abstractNumId w:val="5"/>
  </w:num>
  <w:num w:numId="13">
    <w:abstractNumId w:val="22"/>
  </w:num>
  <w:num w:numId="14">
    <w:abstractNumId w:val="9"/>
  </w:num>
  <w:num w:numId="15">
    <w:abstractNumId w:val="14"/>
  </w:num>
  <w:num w:numId="16">
    <w:abstractNumId w:val="15"/>
  </w:num>
  <w:num w:numId="17">
    <w:abstractNumId w:val="7"/>
  </w:num>
  <w:num w:numId="18">
    <w:abstractNumId w:val="18"/>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E5"/>
    <w:rsid w:val="00000B52"/>
    <w:rsid w:val="000226B8"/>
    <w:rsid w:val="000260E6"/>
    <w:rsid w:val="00031EC3"/>
    <w:rsid w:val="00032726"/>
    <w:rsid w:val="00063E45"/>
    <w:rsid w:val="00086DB0"/>
    <w:rsid w:val="00087DF9"/>
    <w:rsid w:val="00091DEE"/>
    <w:rsid w:val="000C262D"/>
    <w:rsid w:val="000C3D66"/>
    <w:rsid w:val="000D0A97"/>
    <w:rsid w:val="000D793B"/>
    <w:rsid w:val="00110162"/>
    <w:rsid w:val="00115FB5"/>
    <w:rsid w:val="001200A6"/>
    <w:rsid w:val="0012473D"/>
    <w:rsid w:val="00133302"/>
    <w:rsid w:val="00137ACB"/>
    <w:rsid w:val="00144A94"/>
    <w:rsid w:val="00157070"/>
    <w:rsid w:val="00172926"/>
    <w:rsid w:val="0017794C"/>
    <w:rsid w:val="001844EA"/>
    <w:rsid w:val="00191EB5"/>
    <w:rsid w:val="00193882"/>
    <w:rsid w:val="001A17B8"/>
    <w:rsid w:val="001A55D1"/>
    <w:rsid w:val="001A752B"/>
    <w:rsid w:val="001B4D2F"/>
    <w:rsid w:val="001C1C34"/>
    <w:rsid w:val="001C33F3"/>
    <w:rsid w:val="001C4169"/>
    <w:rsid w:val="001C5DC0"/>
    <w:rsid w:val="001E236D"/>
    <w:rsid w:val="00205DC6"/>
    <w:rsid w:val="00221B3E"/>
    <w:rsid w:val="00223E9E"/>
    <w:rsid w:val="0022547C"/>
    <w:rsid w:val="002305A6"/>
    <w:rsid w:val="0028432F"/>
    <w:rsid w:val="00286E01"/>
    <w:rsid w:val="002C43F6"/>
    <w:rsid w:val="002D0701"/>
    <w:rsid w:val="002E3795"/>
    <w:rsid w:val="002E7132"/>
    <w:rsid w:val="00304506"/>
    <w:rsid w:val="003205D5"/>
    <w:rsid w:val="00364854"/>
    <w:rsid w:val="00366D58"/>
    <w:rsid w:val="0038663C"/>
    <w:rsid w:val="00393CAF"/>
    <w:rsid w:val="003948E7"/>
    <w:rsid w:val="003A510A"/>
    <w:rsid w:val="003A654A"/>
    <w:rsid w:val="003A7154"/>
    <w:rsid w:val="003D1129"/>
    <w:rsid w:val="003E5CC3"/>
    <w:rsid w:val="003F2C7A"/>
    <w:rsid w:val="00400A90"/>
    <w:rsid w:val="00404D56"/>
    <w:rsid w:val="00410292"/>
    <w:rsid w:val="004271E5"/>
    <w:rsid w:val="0043074A"/>
    <w:rsid w:val="0044261A"/>
    <w:rsid w:val="004522A9"/>
    <w:rsid w:val="00473A50"/>
    <w:rsid w:val="00480C51"/>
    <w:rsid w:val="004853CA"/>
    <w:rsid w:val="004877A9"/>
    <w:rsid w:val="00490364"/>
    <w:rsid w:val="00494D12"/>
    <w:rsid w:val="004A2C0A"/>
    <w:rsid w:val="004B2DAD"/>
    <w:rsid w:val="004E13CA"/>
    <w:rsid w:val="004E6EB2"/>
    <w:rsid w:val="004F1389"/>
    <w:rsid w:val="005011A9"/>
    <w:rsid w:val="005202D8"/>
    <w:rsid w:val="00532CC0"/>
    <w:rsid w:val="005330A8"/>
    <w:rsid w:val="00563953"/>
    <w:rsid w:val="0056583D"/>
    <w:rsid w:val="00576A87"/>
    <w:rsid w:val="00580FC3"/>
    <w:rsid w:val="005955C8"/>
    <w:rsid w:val="005978E7"/>
    <w:rsid w:val="005D5545"/>
    <w:rsid w:val="005E3A03"/>
    <w:rsid w:val="00610E0B"/>
    <w:rsid w:val="00612DB2"/>
    <w:rsid w:val="00643571"/>
    <w:rsid w:val="006502BD"/>
    <w:rsid w:val="00662A84"/>
    <w:rsid w:val="00674121"/>
    <w:rsid w:val="006772D5"/>
    <w:rsid w:val="00691581"/>
    <w:rsid w:val="00692168"/>
    <w:rsid w:val="006A62E3"/>
    <w:rsid w:val="006C1741"/>
    <w:rsid w:val="006D03BC"/>
    <w:rsid w:val="006E77A1"/>
    <w:rsid w:val="006F4C2D"/>
    <w:rsid w:val="00727BCE"/>
    <w:rsid w:val="00733CAD"/>
    <w:rsid w:val="00747DA7"/>
    <w:rsid w:val="007562D0"/>
    <w:rsid w:val="007838B4"/>
    <w:rsid w:val="00794468"/>
    <w:rsid w:val="007A54DB"/>
    <w:rsid w:val="007B6B55"/>
    <w:rsid w:val="007C07B3"/>
    <w:rsid w:val="007C3A40"/>
    <w:rsid w:val="007D1955"/>
    <w:rsid w:val="007D1AB9"/>
    <w:rsid w:val="007D520D"/>
    <w:rsid w:val="007E57C3"/>
    <w:rsid w:val="00825C7D"/>
    <w:rsid w:val="0082626E"/>
    <w:rsid w:val="00843086"/>
    <w:rsid w:val="008506D7"/>
    <w:rsid w:val="0086112D"/>
    <w:rsid w:val="00861EC9"/>
    <w:rsid w:val="0086738A"/>
    <w:rsid w:val="00877573"/>
    <w:rsid w:val="008801E5"/>
    <w:rsid w:val="00884B20"/>
    <w:rsid w:val="008E190D"/>
    <w:rsid w:val="008E1A41"/>
    <w:rsid w:val="008F0D74"/>
    <w:rsid w:val="008F5373"/>
    <w:rsid w:val="0090036B"/>
    <w:rsid w:val="00900864"/>
    <w:rsid w:val="009030E0"/>
    <w:rsid w:val="009138EF"/>
    <w:rsid w:val="009173EB"/>
    <w:rsid w:val="0091753D"/>
    <w:rsid w:val="0092414E"/>
    <w:rsid w:val="00930FA5"/>
    <w:rsid w:val="009459A4"/>
    <w:rsid w:val="0094693E"/>
    <w:rsid w:val="00971EC8"/>
    <w:rsid w:val="00977ECE"/>
    <w:rsid w:val="009B0343"/>
    <w:rsid w:val="009C2E3F"/>
    <w:rsid w:val="009C4806"/>
    <w:rsid w:val="009D1B69"/>
    <w:rsid w:val="009F03FD"/>
    <w:rsid w:val="009F5282"/>
    <w:rsid w:val="00A0362F"/>
    <w:rsid w:val="00A055C6"/>
    <w:rsid w:val="00A11418"/>
    <w:rsid w:val="00A1765F"/>
    <w:rsid w:val="00A47B50"/>
    <w:rsid w:val="00A62C7A"/>
    <w:rsid w:val="00A728AE"/>
    <w:rsid w:val="00AC0DCE"/>
    <w:rsid w:val="00AC2F2B"/>
    <w:rsid w:val="00AC50BB"/>
    <w:rsid w:val="00AD77DA"/>
    <w:rsid w:val="00B00DAC"/>
    <w:rsid w:val="00B1545F"/>
    <w:rsid w:val="00B250AD"/>
    <w:rsid w:val="00B33427"/>
    <w:rsid w:val="00B34645"/>
    <w:rsid w:val="00B34EFF"/>
    <w:rsid w:val="00B35765"/>
    <w:rsid w:val="00B3645C"/>
    <w:rsid w:val="00B670E3"/>
    <w:rsid w:val="00B753FB"/>
    <w:rsid w:val="00BB4467"/>
    <w:rsid w:val="00BC2432"/>
    <w:rsid w:val="00BC336B"/>
    <w:rsid w:val="00BD6EEA"/>
    <w:rsid w:val="00BE2F93"/>
    <w:rsid w:val="00BE6050"/>
    <w:rsid w:val="00BF2F07"/>
    <w:rsid w:val="00BF737E"/>
    <w:rsid w:val="00C2185E"/>
    <w:rsid w:val="00C22A2A"/>
    <w:rsid w:val="00C22F16"/>
    <w:rsid w:val="00C34844"/>
    <w:rsid w:val="00C34F02"/>
    <w:rsid w:val="00C374BA"/>
    <w:rsid w:val="00C37FE9"/>
    <w:rsid w:val="00C504F9"/>
    <w:rsid w:val="00C5603D"/>
    <w:rsid w:val="00C61E84"/>
    <w:rsid w:val="00C62148"/>
    <w:rsid w:val="00C73AF5"/>
    <w:rsid w:val="00C771E5"/>
    <w:rsid w:val="00C806F7"/>
    <w:rsid w:val="00C92C46"/>
    <w:rsid w:val="00CC0F58"/>
    <w:rsid w:val="00CD3108"/>
    <w:rsid w:val="00CD5164"/>
    <w:rsid w:val="00CD79D6"/>
    <w:rsid w:val="00CE2411"/>
    <w:rsid w:val="00CF3430"/>
    <w:rsid w:val="00D11FF0"/>
    <w:rsid w:val="00D13459"/>
    <w:rsid w:val="00D17C46"/>
    <w:rsid w:val="00D32D05"/>
    <w:rsid w:val="00D4315A"/>
    <w:rsid w:val="00D44D14"/>
    <w:rsid w:val="00D557DD"/>
    <w:rsid w:val="00D62F88"/>
    <w:rsid w:val="00D86D9A"/>
    <w:rsid w:val="00D9423B"/>
    <w:rsid w:val="00DA1AC2"/>
    <w:rsid w:val="00DA737B"/>
    <w:rsid w:val="00DB3880"/>
    <w:rsid w:val="00DD779C"/>
    <w:rsid w:val="00DE2818"/>
    <w:rsid w:val="00DE5F15"/>
    <w:rsid w:val="00DF2226"/>
    <w:rsid w:val="00E038DE"/>
    <w:rsid w:val="00E17215"/>
    <w:rsid w:val="00E2174E"/>
    <w:rsid w:val="00E21B42"/>
    <w:rsid w:val="00E23D50"/>
    <w:rsid w:val="00E26BCD"/>
    <w:rsid w:val="00E47507"/>
    <w:rsid w:val="00E83B06"/>
    <w:rsid w:val="00E90C85"/>
    <w:rsid w:val="00EA025A"/>
    <w:rsid w:val="00ED2BE0"/>
    <w:rsid w:val="00ED6CBD"/>
    <w:rsid w:val="00EE3A06"/>
    <w:rsid w:val="00EF156E"/>
    <w:rsid w:val="00EF2273"/>
    <w:rsid w:val="00F11B00"/>
    <w:rsid w:val="00F13684"/>
    <w:rsid w:val="00F3566A"/>
    <w:rsid w:val="00F400E9"/>
    <w:rsid w:val="00F63A39"/>
    <w:rsid w:val="00F8072C"/>
    <w:rsid w:val="00F818D7"/>
    <w:rsid w:val="00F954EA"/>
    <w:rsid w:val="00FA4C6C"/>
    <w:rsid w:val="00FA4F53"/>
    <w:rsid w:val="00FC011E"/>
    <w:rsid w:val="00FC43A4"/>
    <w:rsid w:val="00FC7B66"/>
    <w:rsid w:val="00FE3D37"/>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58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E5"/>
    <w:pPr>
      <w:overflowPunct w:val="0"/>
      <w:autoSpaceDE w:val="0"/>
      <w:autoSpaceDN w:val="0"/>
      <w:adjustRightInd w:val="0"/>
      <w:jc w:val="left"/>
      <w:textAlignment w:val="baseline"/>
    </w:pPr>
    <w:rPr>
      <w:rFonts w:ascii="Arial" w:eastAsia="Times New Roman" w:hAnsi="Arial" w:cs="Times New Roman"/>
      <w:spacing w:val="-5"/>
      <w:sz w:val="20"/>
      <w:szCs w:val="20"/>
    </w:rPr>
  </w:style>
  <w:style w:type="paragraph" w:styleId="Heading1">
    <w:name w:val="heading 1"/>
    <w:basedOn w:val="Normal"/>
    <w:link w:val="Heading1Char"/>
    <w:uiPriority w:val="9"/>
    <w:qFormat/>
    <w:rsid w:val="0086738A"/>
    <w:pPr>
      <w:overflowPunct/>
      <w:autoSpaceDE/>
      <w:autoSpaceDN/>
      <w:adjustRightInd/>
      <w:spacing w:before="100" w:beforeAutospacing="1" w:after="100" w:afterAutospacing="1"/>
      <w:textAlignment w:val="auto"/>
      <w:outlineLvl w:val="0"/>
    </w:pPr>
    <w:rPr>
      <w:rFonts w:ascii="Times" w:eastAsiaTheme="minorHAnsi" w:hAnsi="Times" w:cstheme="minorBidi"/>
      <w:b/>
      <w:bCs/>
      <w:spacing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71E5"/>
    <w:pPr>
      <w:ind w:left="720"/>
    </w:pPr>
  </w:style>
  <w:style w:type="paragraph" w:styleId="Footer">
    <w:name w:val="footer"/>
    <w:basedOn w:val="Normal"/>
    <w:link w:val="FooterChar"/>
    <w:uiPriority w:val="99"/>
    <w:unhideWhenUsed/>
    <w:rsid w:val="004271E5"/>
    <w:pPr>
      <w:tabs>
        <w:tab w:val="center" w:pos="4680"/>
        <w:tab w:val="right" w:pos="9360"/>
      </w:tabs>
    </w:pPr>
  </w:style>
  <w:style w:type="character" w:customStyle="1" w:styleId="FooterChar">
    <w:name w:val="Footer Char"/>
    <w:basedOn w:val="DefaultParagraphFont"/>
    <w:link w:val="Footer"/>
    <w:uiPriority w:val="99"/>
    <w:rsid w:val="004271E5"/>
    <w:rPr>
      <w:rFonts w:ascii="Arial" w:eastAsia="Times New Roman" w:hAnsi="Arial" w:cs="Times New Roman"/>
      <w:spacing w:val="-5"/>
      <w:sz w:val="20"/>
      <w:szCs w:val="20"/>
    </w:rPr>
  </w:style>
  <w:style w:type="paragraph" w:customStyle="1" w:styleId="NumriData">
    <w:name w:val="Numri_Data"/>
    <w:next w:val="Normal"/>
    <w:rsid w:val="004271E5"/>
    <w:pPr>
      <w:keepNext/>
      <w:widowControl w:val="0"/>
      <w:jc w:val="center"/>
      <w:outlineLvl w:val="0"/>
    </w:pPr>
    <w:rPr>
      <w:rFonts w:ascii="CG Times" w:eastAsia="MS Mincho" w:hAnsi="CG Times" w:cs="Times New Roman"/>
      <w:b/>
      <w:szCs w:val="20"/>
      <w:lang w:val="en-GB"/>
    </w:rPr>
  </w:style>
  <w:style w:type="paragraph" w:styleId="BodyText2">
    <w:name w:val="Body Text 2"/>
    <w:basedOn w:val="Normal"/>
    <w:link w:val="BodyText2Char"/>
    <w:rsid w:val="004271E5"/>
    <w:pPr>
      <w:overflowPunct/>
      <w:autoSpaceDE/>
      <w:autoSpaceDN/>
      <w:adjustRightInd/>
      <w:jc w:val="both"/>
      <w:textAlignment w:val="auto"/>
    </w:pPr>
    <w:rPr>
      <w:rFonts w:ascii="Times New Roman" w:hAnsi="Times New Roman"/>
      <w:spacing w:val="0"/>
      <w:sz w:val="28"/>
    </w:rPr>
  </w:style>
  <w:style w:type="character" w:customStyle="1" w:styleId="BodyText2Char">
    <w:name w:val="Body Text 2 Char"/>
    <w:basedOn w:val="DefaultParagraphFont"/>
    <w:link w:val="BodyText2"/>
    <w:rsid w:val="004271E5"/>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861EC9"/>
    <w:pPr>
      <w:tabs>
        <w:tab w:val="center" w:pos="4680"/>
        <w:tab w:val="right" w:pos="9360"/>
      </w:tabs>
    </w:pPr>
  </w:style>
  <w:style w:type="character" w:customStyle="1" w:styleId="HeaderChar">
    <w:name w:val="Header Char"/>
    <w:basedOn w:val="DefaultParagraphFont"/>
    <w:link w:val="Header"/>
    <w:uiPriority w:val="99"/>
    <w:rsid w:val="00861EC9"/>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0260E6"/>
    <w:rPr>
      <w:rFonts w:ascii="Tahoma" w:hAnsi="Tahoma" w:cs="Tahoma"/>
      <w:sz w:val="16"/>
      <w:szCs w:val="16"/>
    </w:rPr>
  </w:style>
  <w:style w:type="character" w:customStyle="1" w:styleId="BalloonTextChar">
    <w:name w:val="Balloon Text Char"/>
    <w:basedOn w:val="DefaultParagraphFont"/>
    <w:link w:val="BalloonText"/>
    <w:uiPriority w:val="99"/>
    <w:semiHidden/>
    <w:rsid w:val="000260E6"/>
    <w:rPr>
      <w:rFonts w:ascii="Tahoma" w:eastAsia="Times New Roman" w:hAnsi="Tahoma" w:cs="Tahoma"/>
      <w:spacing w:val="-5"/>
      <w:sz w:val="16"/>
      <w:szCs w:val="16"/>
    </w:rPr>
  </w:style>
  <w:style w:type="paragraph" w:styleId="FootnoteText">
    <w:name w:val="footnote text"/>
    <w:basedOn w:val="Normal"/>
    <w:link w:val="FootnoteTextChar"/>
    <w:uiPriority w:val="99"/>
    <w:semiHidden/>
    <w:unhideWhenUsed/>
    <w:rsid w:val="00C771E5"/>
    <w:pPr>
      <w:overflowPunct/>
      <w:autoSpaceDE/>
      <w:autoSpaceDN/>
      <w:adjustRightInd/>
      <w:textAlignment w:val="auto"/>
    </w:pPr>
    <w:rPr>
      <w:rFonts w:asciiTheme="minorHAnsi" w:eastAsiaTheme="minorEastAsia" w:hAnsiTheme="minorHAnsi" w:cstheme="minorBidi"/>
      <w:spacing w:val="0"/>
    </w:rPr>
  </w:style>
  <w:style w:type="character" w:customStyle="1" w:styleId="FootnoteTextChar">
    <w:name w:val="Footnote Text Char"/>
    <w:basedOn w:val="DefaultParagraphFont"/>
    <w:link w:val="FootnoteText"/>
    <w:uiPriority w:val="99"/>
    <w:semiHidden/>
    <w:rsid w:val="00C771E5"/>
    <w:rPr>
      <w:rFonts w:eastAsiaTheme="minorEastAsia"/>
      <w:sz w:val="20"/>
      <w:szCs w:val="20"/>
    </w:rPr>
  </w:style>
  <w:style w:type="character" w:styleId="FootnoteReference">
    <w:name w:val="footnote reference"/>
    <w:basedOn w:val="DefaultParagraphFont"/>
    <w:uiPriority w:val="99"/>
    <w:semiHidden/>
    <w:unhideWhenUsed/>
    <w:rsid w:val="00C771E5"/>
    <w:rPr>
      <w:vertAlign w:val="superscript"/>
    </w:rPr>
  </w:style>
  <w:style w:type="paragraph" w:styleId="NormalWeb">
    <w:name w:val="Normal (Web)"/>
    <w:basedOn w:val="Normal"/>
    <w:link w:val="NormalWebChar"/>
    <w:unhideWhenUsed/>
    <w:rsid w:val="00BF2F07"/>
    <w:pPr>
      <w:overflowPunct/>
      <w:autoSpaceDE/>
      <w:autoSpaceDN/>
      <w:adjustRightInd/>
      <w:spacing w:before="100" w:beforeAutospacing="1" w:after="100" w:afterAutospacing="1"/>
      <w:textAlignment w:val="auto"/>
    </w:pPr>
    <w:rPr>
      <w:rFonts w:ascii="Times New Roman" w:hAnsi="Times New Roman"/>
      <w:spacing w:val="0"/>
      <w:sz w:val="24"/>
      <w:szCs w:val="24"/>
    </w:rPr>
  </w:style>
  <w:style w:type="paragraph" w:customStyle="1" w:styleId="Default">
    <w:name w:val="Default"/>
    <w:basedOn w:val="Normal"/>
    <w:rsid w:val="001B4D2F"/>
    <w:pPr>
      <w:overflowPunct/>
      <w:adjustRightInd/>
      <w:textAlignment w:val="auto"/>
    </w:pPr>
    <w:rPr>
      <w:rFonts w:ascii="Times New Roman" w:eastAsiaTheme="minorHAnsi" w:hAnsi="Times New Roman"/>
      <w:color w:val="000000"/>
      <w:spacing w:val="0"/>
      <w:sz w:val="24"/>
      <w:szCs w:val="24"/>
      <w:lang w:val="en-CA" w:eastAsia="en-CA"/>
    </w:rPr>
  </w:style>
  <w:style w:type="character" w:customStyle="1" w:styleId="NormalWebChar">
    <w:name w:val="Normal (Web) Char"/>
    <w:link w:val="NormalWeb"/>
    <w:rsid w:val="00B34645"/>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8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pacing w:val="0"/>
    </w:rPr>
  </w:style>
  <w:style w:type="character" w:customStyle="1" w:styleId="HTMLPreformattedChar">
    <w:name w:val="HTML Preformatted Char"/>
    <w:basedOn w:val="DefaultParagraphFont"/>
    <w:link w:val="HTMLPreformatted"/>
    <w:uiPriority w:val="99"/>
    <w:rsid w:val="004877A9"/>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86738A"/>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E5"/>
    <w:pPr>
      <w:overflowPunct w:val="0"/>
      <w:autoSpaceDE w:val="0"/>
      <w:autoSpaceDN w:val="0"/>
      <w:adjustRightInd w:val="0"/>
      <w:jc w:val="left"/>
      <w:textAlignment w:val="baseline"/>
    </w:pPr>
    <w:rPr>
      <w:rFonts w:ascii="Arial" w:eastAsia="Times New Roman" w:hAnsi="Arial" w:cs="Times New Roman"/>
      <w:spacing w:val="-5"/>
      <w:sz w:val="20"/>
      <w:szCs w:val="20"/>
    </w:rPr>
  </w:style>
  <w:style w:type="paragraph" w:styleId="Heading1">
    <w:name w:val="heading 1"/>
    <w:basedOn w:val="Normal"/>
    <w:link w:val="Heading1Char"/>
    <w:uiPriority w:val="9"/>
    <w:qFormat/>
    <w:rsid w:val="0086738A"/>
    <w:pPr>
      <w:overflowPunct/>
      <w:autoSpaceDE/>
      <w:autoSpaceDN/>
      <w:adjustRightInd/>
      <w:spacing w:before="100" w:beforeAutospacing="1" w:after="100" w:afterAutospacing="1"/>
      <w:textAlignment w:val="auto"/>
      <w:outlineLvl w:val="0"/>
    </w:pPr>
    <w:rPr>
      <w:rFonts w:ascii="Times" w:eastAsiaTheme="minorHAnsi" w:hAnsi="Times" w:cstheme="minorBidi"/>
      <w:b/>
      <w:bCs/>
      <w:spacing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71E5"/>
    <w:pPr>
      <w:ind w:left="720"/>
    </w:pPr>
  </w:style>
  <w:style w:type="paragraph" w:styleId="Footer">
    <w:name w:val="footer"/>
    <w:basedOn w:val="Normal"/>
    <w:link w:val="FooterChar"/>
    <w:uiPriority w:val="99"/>
    <w:unhideWhenUsed/>
    <w:rsid w:val="004271E5"/>
    <w:pPr>
      <w:tabs>
        <w:tab w:val="center" w:pos="4680"/>
        <w:tab w:val="right" w:pos="9360"/>
      </w:tabs>
    </w:pPr>
  </w:style>
  <w:style w:type="character" w:customStyle="1" w:styleId="FooterChar">
    <w:name w:val="Footer Char"/>
    <w:basedOn w:val="DefaultParagraphFont"/>
    <w:link w:val="Footer"/>
    <w:uiPriority w:val="99"/>
    <w:rsid w:val="004271E5"/>
    <w:rPr>
      <w:rFonts w:ascii="Arial" w:eastAsia="Times New Roman" w:hAnsi="Arial" w:cs="Times New Roman"/>
      <w:spacing w:val="-5"/>
      <w:sz w:val="20"/>
      <w:szCs w:val="20"/>
    </w:rPr>
  </w:style>
  <w:style w:type="paragraph" w:customStyle="1" w:styleId="NumriData">
    <w:name w:val="Numri_Data"/>
    <w:next w:val="Normal"/>
    <w:rsid w:val="004271E5"/>
    <w:pPr>
      <w:keepNext/>
      <w:widowControl w:val="0"/>
      <w:jc w:val="center"/>
      <w:outlineLvl w:val="0"/>
    </w:pPr>
    <w:rPr>
      <w:rFonts w:ascii="CG Times" w:eastAsia="MS Mincho" w:hAnsi="CG Times" w:cs="Times New Roman"/>
      <w:b/>
      <w:szCs w:val="20"/>
      <w:lang w:val="en-GB"/>
    </w:rPr>
  </w:style>
  <w:style w:type="paragraph" w:styleId="BodyText2">
    <w:name w:val="Body Text 2"/>
    <w:basedOn w:val="Normal"/>
    <w:link w:val="BodyText2Char"/>
    <w:rsid w:val="004271E5"/>
    <w:pPr>
      <w:overflowPunct/>
      <w:autoSpaceDE/>
      <w:autoSpaceDN/>
      <w:adjustRightInd/>
      <w:jc w:val="both"/>
      <w:textAlignment w:val="auto"/>
    </w:pPr>
    <w:rPr>
      <w:rFonts w:ascii="Times New Roman" w:hAnsi="Times New Roman"/>
      <w:spacing w:val="0"/>
      <w:sz w:val="28"/>
    </w:rPr>
  </w:style>
  <w:style w:type="character" w:customStyle="1" w:styleId="BodyText2Char">
    <w:name w:val="Body Text 2 Char"/>
    <w:basedOn w:val="DefaultParagraphFont"/>
    <w:link w:val="BodyText2"/>
    <w:rsid w:val="004271E5"/>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861EC9"/>
    <w:pPr>
      <w:tabs>
        <w:tab w:val="center" w:pos="4680"/>
        <w:tab w:val="right" w:pos="9360"/>
      </w:tabs>
    </w:pPr>
  </w:style>
  <w:style w:type="character" w:customStyle="1" w:styleId="HeaderChar">
    <w:name w:val="Header Char"/>
    <w:basedOn w:val="DefaultParagraphFont"/>
    <w:link w:val="Header"/>
    <w:uiPriority w:val="99"/>
    <w:rsid w:val="00861EC9"/>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0260E6"/>
    <w:rPr>
      <w:rFonts w:ascii="Tahoma" w:hAnsi="Tahoma" w:cs="Tahoma"/>
      <w:sz w:val="16"/>
      <w:szCs w:val="16"/>
    </w:rPr>
  </w:style>
  <w:style w:type="character" w:customStyle="1" w:styleId="BalloonTextChar">
    <w:name w:val="Balloon Text Char"/>
    <w:basedOn w:val="DefaultParagraphFont"/>
    <w:link w:val="BalloonText"/>
    <w:uiPriority w:val="99"/>
    <w:semiHidden/>
    <w:rsid w:val="000260E6"/>
    <w:rPr>
      <w:rFonts w:ascii="Tahoma" w:eastAsia="Times New Roman" w:hAnsi="Tahoma" w:cs="Tahoma"/>
      <w:spacing w:val="-5"/>
      <w:sz w:val="16"/>
      <w:szCs w:val="16"/>
    </w:rPr>
  </w:style>
  <w:style w:type="paragraph" w:styleId="FootnoteText">
    <w:name w:val="footnote text"/>
    <w:basedOn w:val="Normal"/>
    <w:link w:val="FootnoteTextChar"/>
    <w:uiPriority w:val="99"/>
    <w:semiHidden/>
    <w:unhideWhenUsed/>
    <w:rsid w:val="00C771E5"/>
    <w:pPr>
      <w:overflowPunct/>
      <w:autoSpaceDE/>
      <w:autoSpaceDN/>
      <w:adjustRightInd/>
      <w:textAlignment w:val="auto"/>
    </w:pPr>
    <w:rPr>
      <w:rFonts w:asciiTheme="minorHAnsi" w:eastAsiaTheme="minorEastAsia" w:hAnsiTheme="minorHAnsi" w:cstheme="minorBidi"/>
      <w:spacing w:val="0"/>
    </w:rPr>
  </w:style>
  <w:style w:type="character" w:customStyle="1" w:styleId="FootnoteTextChar">
    <w:name w:val="Footnote Text Char"/>
    <w:basedOn w:val="DefaultParagraphFont"/>
    <w:link w:val="FootnoteText"/>
    <w:uiPriority w:val="99"/>
    <w:semiHidden/>
    <w:rsid w:val="00C771E5"/>
    <w:rPr>
      <w:rFonts w:eastAsiaTheme="minorEastAsia"/>
      <w:sz w:val="20"/>
      <w:szCs w:val="20"/>
    </w:rPr>
  </w:style>
  <w:style w:type="character" w:styleId="FootnoteReference">
    <w:name w:val="footnote reference"/>
    <w:basedOn w:val="DefaultParagraphFont"/>
    <w:uiPriority w:val="99"/>
    <w:semiHidden/>
    <w:unhideWhenUsed/>
    <w:rsid w:val="00C771E5"/>
    <w:rPr>
      <w:vertAlign w:val="superscript"/>
    </w:rPr>
  </w:style>
  <w:style w:type="paragraph" w:styleId="NormalWeb">
    <w:name w:val="Normal (Web)"/>
    <w:basedOn w:val="Normal"/>
    <w:link w:val="NormalWebChar"/>
    <w:unhideWhenUsed/>
    <w:rsid w:val="00BF2F07"/>
    <w:pPr>
      <w:overflowPunct/>
      <w:autoSpaceDE/>
      <w:autoSpaceDN/>
      <w:adjustRightInd/>
      <w:spacing w:before="100" w:beforeAutospacing="1" w:after="100" w:afterAutospacing="1"/>
      <w:textAlignment w:val="auto"/>
    </w:pPr>
    <w:rPr>
      <w:rFonts w:ascii="Times New Roman" w:hAnsi="Times New Roman"/>
      <w:spacing w:val="0"/>
      <w:sz w:val="24"/>
      <w:szCs w:val="24"/>
    </w:rPr>
  </w:style>
  <w:style w:type="paragraph" w:customStyle="1" w:styleId="Default">
    <w:name w:val="Default"/>
    <w:basedOn w:val="Normal"/>
    <w:rsid w:val="001B4D2F"/>
    <w:pPr>
      <w:overflowPunct/>
      <w:adjustRightInd/>
      <w:textAlignment w:val="auto"/>
    </w:pPr>
    <w:rPr>
      <w:rFonts w:ascii="Times New Roman" w:eastAsiaTheme="minorHAnsi" w:hAnsi="Times New Roman"/>
      <w:color w:val="000000"/>
      <w:spacing w:val="0"/>
      <w:sz w:val="24"/>
      <w:szCs w:val="24"/>
      <w:lang w:val="en-CA" w:eastAsia="en-CA"/>
    </w:rPr>
  </w:style>
  <w:style w:type="character" w:customStyle="1" w:styleId="NormalWebChar">
    <w:name w:val="Normal (Web) Char"/>
    <w:link w:val="NormalWeb"/>
    <w:rsid w:val="00B34645"/>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8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pacing w:val="0"/>
    </w:rPr>
  </w:style>
  <w:style w:type="character" w:customStyle="1" w:styleId="HTMLPreformattedChar">
    <w:name w:val="HTML Preformatted Char"/>
    <w:basedOn w:val="DefaultParagraphFont"/>
    <w:link w:val="HTMLPreformatted"/>
    <w:uiPriority w:val="99"/>
    <w:rsid w:val="004877A9"/>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86738A"/>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9661">
      <w:bodyDiv w:val="1"/>
      <w:marLeft w:val="0"/>
      <w:marRight w:val="0"/>
      <w:marTop w:val="0"/>
      <w:marBottom w:val="0"/>
      <w:divBdr>
        <w:top w:val="none" w:sz="0" w:space="0" w:color="auto"/>
        <w:left w:val="none" w:sz="0" w:space="0" w:color="auto"/>
        <w:bottom w:val="none" w:sz="0" w:space="0" w:color="auto"/>
        <w:right w:val="none" w:sz="0" w:space="0" w:color="auto"/>
      </w:divBdr>
    </w:div>
    <w:div w:id="287273883">
      <w:bodyDiv w:val="1"/>
      <w:marLeft w:val="0"/>
      <w:marRight w:val="0"/>
      <w:marTop w:val="0"/>
      <w:marBottom w:val="0"/>
      <w:divBdr>
        <w:top w:val="none" w:sz="0" w:space="0" w:color="auto"/>
        <w:left w:val="none" w:sz="0" w:space="0" w:color="auto"/>
        <w:bottom w:val="none" w:sz="0" w:space="0" w:color="auto"/>
        <w:right w:val="none" w:sz="0" w:space="0" w:color="auto"/>
      </w:divBdr>
    </w:div>
    <w:div w:id="393239697">
      <w:bodyDiv w:val="1"/>
      <w:marLeft w:val="0"/>
      <w:marRight w:val="0"/>
      <w:marTop w:val="0"/>
      <w:marBottom w:val="0"/>
      <w:divBdr>
        <w:top w:val="none" w:sz="0" w:space="0" w:color="auto"/>
        <w:left w:val="none" w:sz="0" w:space="0" w:color="auto"/>
        <w:bottom w:val="none" w:sz="0" w:space="0" w:color="auto"/>
        <w:right w:val="none" w:sz="0" w:space="0" w:color="auto"/>
      </w:divBdr>
    </w:div>
    <w:div w:id="719978732">
      <w:bodyDiv w:val="1"/>
      <w:marLeft w:val="0"/>
      <w:marRight w:val="0"/>
      <w:marTop w:val="0"/>
      <w:marBottom w:val="0"/>
      <w:divBdr>
        <w:top w:val="none" w:sz="0" w:space="0" w:color="auto"/>
        <w:left w:val="none" w:sz="0" w:space="0" w:color="auto"/>
        <w:bottom w:val="none" w:sz="0" w:space="0" w:color="auto"/>
        <w:right w:val="none" w:sz="0" w:space="0" w:color="auto"/>
      </w:divBdr>
    </w:div>
    <w:div w:id="1106077987">
      <w:bodyDiv w:val="1"/>
      <w:marLeft w:val="0"/>
      <w:marRight w:val="0"/>
      <w:marTop w:val="0"/>
      <w:marBottom w:val="0"/>
      <w:divBdr>
        <w:top w:val="none" w:sz="0" w:space="0" w:color="auto"/>
        <w:left w:val="none" w:sz="0" w:space="0" w:color="auto"/>
        <w:bottom w:val="none" w:sz="0" w:space="0" w:color="auto"/>
        <w:right w:val="none" w:sz="0" w:space="0" w:color="auto"/>
      </w:divBdr>
      <w:divsChild>
        <w:div w:id="1308776948">
          <w:marLeft w:val="576"/>
          <w:marRight w:val="0"/>
          <w:marTop w:val="120"/>
          <w:marBottom w:val="0"/>
          <w:divBdr>
            <w:top w:val="none" w:sz="0" w:space="0" w:color="auto"/>
            <w:left w:val="none" w:sz="0" w:space="0" w:color="auto"/>
            <w:bottom w:val="none" w:sz="0" w:space="0" w:color="auto"/>
            <w:right w:val="none" w:sz="0" w:space="0" w:color="auto"/>
          </w:divBdr>
        </w:div>
        <w:div w:id="244143989">
          <w:marLeft w:val="576"/>
          <w:marRight w:val="0"/>
          <w:marTop w:val="120"/>
          <w:marBottom w:val="0"/>
          <w:divBdr>
            <w:top w:val="none" w:sz="0" w:space="0" w:color="auto"/>
            <w:left w:val="none" w:sz="0" w:space="0" w:color="auto"/>
            <w:bottom w:val="none" w:sz="0" w:space="0" w:color="auto"/>
            <w:right w:val="none" w:sz="0" w:space="0" w:color="auto"/>
          </w:divBdr>
        </w:div>
        <w:div w:id="1000082256">
          <w:marLeft w:val="576"/>
          <w:marRight w:val="0"/>
          <w:marTop w:val="120"/>
          <w:marBottom w:val="0"/>
          <w:divBdr>
            <w:top w:val="none" w:sz="0" w:space="0" w:color="auto"/>
            <w:left w:val="none" w:sz="0" w:space="0" w:color="auto"/>
            <w:bottom w:val="none" w:sz="0" w:space="0" w:color="auto"/>
            <w:right w:val="none" w:sz="0" w:space="0" w:color="auto"/>
          </w:divBdr>
        </w:div>
        <w:div w:id="176772627">
          <w:marLeft w:val="576"/>
          <w:marRight w:val="0"/>
          <w:marTop w:val="120"/>
          <w:marBottom w:val="0"/>
          <w:divBdr>
            <w:top w:val="none" w:sz="0" w:space="0" w:color="auto"/>
            <w:left w:val="none" w:sz="0" w:space="0" w:color="auto"/>
            <w:bottom w:val="none" w:sz="0" w:space="0" w:color="auto"/>
            <w:right w:val="none" w:sz="0" w:space="0" w:color="auto"/>
          </w:divBdr>
        </w:div>
      </w:divsChild>
    </w:div>
    <w:div w:id="1344893333">
      <w:bodyDiv w:val="1"/>
      <w:marLeft w:val="0"/>
      <w:marRight w:val="0"/>
      <w:marTop w:val="0"/>
      <w:marBottom w:val="0"/>
      <w:divBdr>
        <w:top w:val="none" w:sz="0" w:space="0" w:color="auto"/>
        <w:left w:val="none" w:sz="0" w:space="0" w:color="auto"/>
        <w:bottom w:val="none" w:sz="0" w:space="0" w:color="auto"/>
        <w:right w:val="none" w:sz="0" w:space="0" w:color="auto"/>
      </w:divBdr>
    </w:div>
    <w:div w:id="1717242383">
      <w:bodyDiv w:val="1"/>
      <w:marLeft w:val="0"/>
      <w:marRight w:val="0"/>
      <w:marTop w:val="0"/>
      <w:marBottom w:val="0"/>
      <w:divBdr>
        <w:top w:val="none" w:sz="0" w:space="0" w:color="auto"/>
        <w:left w:val="none" w:sz="0" w:space="0" w:color="auto"/>
        <w:bottom w:val="none" w:sz="0" w:space="0" w:color="auto"/>
        <w:right w:val="none" w:sz="0" w:space="0" w:color="auto"/>
      </w:divBdr>
    </w:div>
    <w:div w:id="1987129180">
      <w:bodyDiv w:val="1"/>
      <w:marLeft w:val="0"/>
      <w:marRight w:val="0"/>
      <w:marTop w:val="0"/>
      <w:marBottom w:val="0"/>
      <w:divBdr>
        <w:top w:val="none" w:sz="0" w:space="0" w:color="auto"/>
        <w:left w:val="none" w:sz="0" w:space="0" w:color="auto"/>
        <w:bottom w:val="none" w:sz="0" w:space="0" w:color="auto"/>
        <w:right w:val="none" w:sz="0" w:space="0" w:color="auto"/>
      </w:divBdr>
      <w:divsChild>
        <w:div w:id="1727875335">
          <w:marLeft w:val="576"/>
          <w:marRight w:val="0"/>
          <w:marTop w:val="120"/>
          <w:marBottom w:val="0"/>
          <w:divBdr>
            <w:top w:val="none" w:sz="0" w:space="0" w:color="auto"/>
            <w:left w:val="none" w:sz="0" w:space="0" w:color="auto"/>
            <w:bottom w:val="none" w:sz="0" w:space="0" w:color="auto"/>
            <w:right w:val="none" w:sz="0" w:space="0" w:color="auto"/>
          </w:divBdr>
        </w:div>
        <w:div w:id="971787012">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0A70-DCFA-CC40-A4C9-F33C3F8B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2016</Words>
  <Characters>11494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gpagria</dc:creator>
  <cp:lastModifiedBy>user</cp:lastModifiedBy>
  <cp:revision>8</cp:revision>
  <cp:lastPrinted>2018-08-30T13:39:00Z</cp:lastPrinted>
  <dcterms:created xsi:type="dcterms:W3CDTF">2019-03-14T15:22:00Z</dcterms:created>
  <dcterms:modified xsi:type="dcterms:W3CDTF">2019-03-14T16:41:00Z</dcterms:modified>
</cp:coreProperties>
</file>